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5F79" w:rsidRDefault="00944388">
      <w:pPr>
        <w:pStyle w:val="Standard"/>
        <w:widowControl w:val="0"/>
        <w:tabs>
          <w:tab w:val="left" w:pos="560"/>
          <w:tab w:val="left" w:pos="1120"/>
          <w:tab w:val="left" w:pos="6220"/>
          <w:tab w:val="right" w:pos="8460"/>
        </w:tabs>
        <w:spacing w:before="240"/>
        <w:jc w:val="both"/>
      </w:pPr>
      <w:r>
        <w:rPr>
          <w:rStyle w:val="Policepardfaut"/>
          <w:rFonts w:ascii="Calibri" w:hAnsi="Calibri" w:cs="Calibri"/>
          <w:b/>
          <w:bCs/>
        </w:rPr>
        <w:t>Titre</w:t>
      </w:r>
      <w:r>
        <w:rPr>
          <w:rStyle w:val="Policepardfaut"/>
          <w:rFonts w:ascii="Calibri" w:hAnsi="Calibri" w:cs="Calibri"/>
        </w:rPr>
        <w:t xml:space="preserve"> : </w:t>
      </w:r>
      <w:r w:rsidR="00462A5C">
        <w:rPr>
          <w:rStyle w:val="Policepardfaut"/>
          <w:rFonts w:ascii="Calibri" w:hAnsi="Calibri" w:cs="Calibri"/>
        </w:rPr>
        <w:t>Rayonnement d’équilibre</w:t>
      </w:r>
    </w:p>
    <w:p w:rsidR="00585F79" w:rsidRDefault="00944388">
      <w:pPr>
        <w:pStyle w:val="Standard"/>
        <w:widowControl w:val="0"/>
        <w:tabs>
          <w:tab w:val="left" w:pos="560"/>
          <w:tab w:val="left" w:pos="1120"/>
          <w:tab w:val="left" w:pos="6220"/>
          <w:tab w:val="right" w:pos="8460"/>
        </w:tabs>
        <w:spacing w:before="240"/>
        <w:jc w:val="right"/>
      </w:pPr>
      <w:r>
        <w:rPr>
          <w:rStyle w:val="Policepardfaut"/>
          <w:rFonts w:ascii="Calibri" w:hAnsi="Calibri" w:cs="Calibri"/>
          <w:b/>
          <w:bCs/>
        </w:rPr>
        <w:t>Présentée par</w:t>
      </w:r>
      <w:r>
        <w:rPr>
          <w:rStyle w:val="Policepardfaut"/>
          <w:rFonts w:ascii="Calibri" w:hAnsi="Calibri" w:cs="Calibri"/>
        </w:rPr>
        <w:t xml:space="preserve"> :</w:t>
      </w:r>
      <w:r>
        <w:rPr>
          <w:rStyle w:val="Policepardfaut"/>
          <w:rFonts w:ascii="Calibri" w:hAnsi="Calibri" w:cs="Calibri"/>
        </w:rPr>
        <w:tab/>
        <w:t xml:space="preserve">             </w:t>
      </w:r>
      <w:r>
        <w:rPr>
          <w:rStyle w:val="Policepardfaut"/>
          <w:rFonts w:ascii="Calibri" w:hAnsi="Calibri" w:cs="Calibri"/>
          <w:b/>
          <w:bCs/>
        </w:rPr>
        <w:t>Rapport écrit par</w:t>
      </w:r>
      <w:r>
        <w:rPr>
          <w:rStyle w:val="Policepardfaut"/>
          <w:rFonts w:ascii="Calibri" w:hAnsi="Calibri" w:cs="Calibri"/>
        </w:rPr>
        <w:t> :</w:t>
      </w:r>
    </w:p>
    <w:p w:rsidR="00585F79" w:rsidRDefault="00944388">
      <w:pPr>
        <w:pStyle w:val="Standard"/>
        <w:widowControl w:val="0"/>
        <w:tabs>
          <w:tab w:val="left" w:pos="560"/>
          <w:tab w:val="left" w:pos="1120"/>
          <w:tab w:val="left" w:pos="6220"/>
          <w:tab w:val="right" w:pos="8460"/>
        </w:tabs>
        <w:spacing w:before="240"/>
        <w:jc w:val="both"/>
      </w:pPr>
      <w:r>
        <w:rPr>
          <w:rStyle w:val="Policepardfaut"/>
          <w:rFonts w:ascii="Calibri" w:hAnsi="Calibri" w:cs="Calibri"/>
          <w:b/>
          <w:bCs/>
        </w:rPr>
        <w:t>Correcteur</w:t>
      </w:r>
      <w:r>
        <w:rPr>
          <w:rStyle w:val="Policepardfaut"/>
          <w:rFonts w:ascii="Calibri" w:hAnsi="Calibri" w:cs="Calibri"/>
        </w:rPr>
        <w:t xml:space="preserve"> :</w:t>
      </w:r>
      <w:r>
        <w:rPr>
          <w:rStyle w:val="Policepardfaut"/>
          <w:rFonts w:ascii="Calibri" w:hAnsi="Calibri" w:cs="Calibri"/>
        </w:rPr>
        <w:tab/>
      </w:r>
      <w:r>
        <w:rPr>
          <w:rStyle w:val="Policepardfaut"/>
          <w:rFonts w:ascii="Calibri" w:hAnsi="Calibri" w:cs="Calibri"/>
          <w:b/>
          <w:bCs/>
        </w:rPr>
        <w:t>Date</w:t>
      </w:r>
      <w:r>
        <w:rPr>
          <w:rStyle w:val="Policepardfaut"/>
          <w:rFonts w:ascii="Calibri" w:hAnsi="Calibri" w:cs="Calibri"/>
        </w:rPr>
        <w:t xml:space="preserve"> : </w:t>
      </w:r>
    </w:p>
    <w:p w:rsidR="00585F79" w:rsidRDefault="00585F79">
      <w:pPr>
        <w:pStyle w:val="Standard"/>
        <w:tabs>
          <w:tab w:val="left" w:pos="7360"/>
        </w:tabs>
        <w:spacing w:before="120"/>
        <w:jc w:val="center"/>
        <w:rPr>
          <w:rFonts w:ascii="Calibri" w:hAnsi="Calibri" w:cs="Calibri"/>
          <w:b/>
          <w:sz w:val="28"/>
          <w:szCs w:val="28"/>
        </w:rPr>
      </w:pPr>
    </w:p>
    <w:tbl>
      <w:tblPr>
        <w:tblW w:w="9646" w:type="dxa"/>
        <w:tblInd w:w="-128" w:type="dxa"/>
        <w:tblLayout w:type="fixed"/>
        <w:tblCellMar>
          <w:left w:w="10" w:type="dxa"/>
          <w:right w:w="10" w:type="dxa"/>
        </w:tblCellMar>
        <w:tblLook w:val="04A0" w:firstRow="1" w:lastRow="0" w:firstColumn="1" w:lastColumn="0" w:noHBand="0" w:noVBand="1"/>
      </w:tblPr>
      <w:tblGrid>
        <w:gridCol w:w="4200"/>
        <w:gridCol w:w="1862"/>
        <w:gridCol w:w="2443"/>
        <w:gridCol w:w="1141"/>
      </w:tblGrid>
      <w:tr w:rsidR="00585F79">
        <w:tc>
          <w:tcPr>
            <w:tcW w:w="9646" w:type="dxa"/>
            <w:gridSpan w:val="4"/>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t>Bibliographie de la leçon :</w:t>
            </w: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Titre</w:t>
            </w: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Auteurs</w:t>
            </w: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Éditeur</w:t>
            </w: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Année</w:t>
            </w: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54E4B">
            <w:pPr>
              <w:pStyle w:val="Standard"/>
              <w:tabs>
                <w:tab w:val="left" w:pos="560"/>
                <w:tab w:val="left" w:pos="1120"/>
              </w:tabs>
              <w:snapToGrid w:val="0"/>
              <w:spacing w:after="120"/>
              <w:jc w:val="both"/>
              <w:rPr>
                <w:rFonts w:ascii="Calibri" w:hAnsi="Calibri" w:cs="Calibri"/>
              </w:rPr>
            </w:pPr>
            <w:r>
              <w:rPr>
                <w:rFonts w:ascii="Calibri" w:hAnsi="Calibri" w:cs="Calibri"/>
              </w:rPr>
              <w:t>2016</w:t>
            </w: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Pr="00671F22" w:rsidRDefault="00585F79" w:rsidP="00D1743B">
            <w:pPr>
              <w:pStyle w:val="Standard"/>
              <w:tabs>
                <w:tab w:val="left" w:pos="560"/>
                <w:tab w:val="left" w:pos="1120"/>
              </w:tabs>
              <w:snapToGrid w:val="0"/>
              <w:spacing w:after="120"/>
              <w:jc w:val="both"/>
              <w:rPr>
                <w:rFonts w:ascii="Calibri" w:hAnsi="Calibri" w:cs="Calibri"/>
              </w:rPr>
            </w:pP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r>
    </w:tbl>
    <w:p w:rsidR="00585F79" w:rsidRDefault="00585F79">
      <w:pPr>
        <w:pStyle w:val="Standard"/>
        <w:tabs>
          <w:tab w:val="left" w:pos="560"/>
          <w:tab w:val="left" w:pos="1120"/>
        </w:tabs>
        <w:jc w:val="both"/>
        <w:rPr>
          <w:rFonts w:ascii="Calibri" w:hAnsi="Calibri" w:cs="Calibri"/>
        </w:rPr>
      </w:pPr>
    </w:p>
    <w:tbl>
      <w:tblPr>
        <w:tblW w:w="9756" w:type="dxa"/>
        <w:tblInd w:w="-128" w:type="dxa"/>
        <w:tblLayout w:type="fixed"/>
        <w:tblCellMar>
          <w:left w:w="10" w:type="dxa"/>
          <w:right w:w="10" w:type="dxa"/>
        </w:tblCellMar>
        <w:tblLook w:val="04A0" w:firstRow="1" w:lastRow="0" w:firstColumn="1" w:lastColumn="0" w:noHBand="0" w:noVBand="1"/>
      </w:tblPr>
      <w:tblGrid>
        <w:gridCol w:w="9756"/>
      </w:tblGrid>
      <w:tr w:rsidR="00585F79">
        <w:tc>
          <w:tcPr>
            <w:tcW w:w="9756"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t>Plan détaillé</w:t>
            </w:r>
          </w:p>
        </w:tc>
      </w:tr>
      <w:tr w:rsidR="00585F79">
        <w:trPr>
          <w:trHeight w:val="11280"/>
        </w:trPr>
        <w:tc>
          <w:tcPr>
            <w:tcW w:w="97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914EE" w:rsidRDefault="004914EE">
            <w:pPr>
              <w:pStyle w:val="Standard"/>
              <w:tabs>
                <w:tab w:val="left" w:pos="560"/>
                <w:tab w:val="left" w:pos="1120"/>
              </w:tabs>
              <w:snapToGrid w:val="0"/>
              <w:jc w:val="both"/>
              <w:rPr>
                <w:color w:val="000000"/>
              </w:rPr>
            </w:pPr>
            <w:bookmarkStart w:id="0" w:name="_GoBack"/>
            <w:bookmarkEnd w:id="0"/>
          </w:p>
          <w:p w:rsidR="003416BB" w:rsidRDefault="003416BB">
            <w:pPr>
              <w:pStyle w:val="Standard"/>
              <w:tabs>
                <w:tab w:val="left" w:pos="560"/>
                <w:tab w:val="left" w:pos="1120"/>
              </w:tabs>
              <w:snapToGrid w:val="0"/>
              <w:jc w:val="both"/>
              <w:rPr>
                <w:color w:val="000000"/>
              </w:rPr>
            </w:pPr>
          </w:p>
          <w:p w:rsidR="00462A5C" w:rsidRDefault="00462A5C">
            <w:pPr>
              <w:pStyle w:val="Standard"/>
              <w:tabs>
                <w:tab w:val="left" w:pos="560"/>
                <w:tab w:val="left" w:pos="1120"/>
              </w:tabs>
              <w:snapToGrid w:val="0"/>
              <w:jc w:val="both"/>
              <w:rPr>
                <w:color w:val="000000"/>
              </w:rPr>
            </w:pPr>
            <w:r>
              <w:rPr>
                <w:noProof/>
                <w:lang w:eastAsia="ja-JP"/>
              </w:rPr>
              <w:drawing>
                <wp:inline distT="0" distB="0" distL="0" distR="0" wp14:anchorId="546326C4" wp14:editId="03946025">
                  <wp:extent cx="5839493" cy="4089400"/>
                  <wp:effectExtent l="0" t="0" r="889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9211" t="19383" r="30676" b="30675"/>
                          <a:stretch/>
                        </pic:blipFill>
                        <pic:spPr bwMode="auto">
                          <a:xfrm>
                            <a:off x="0" y="0"/>
                            <a:ext cx="5868401" cy="4109644"/>
                          </a:xfrm>
                          <a:prstGeom prst="rect">
                            <a:avLst/>
                          </a:prstGeom>
                          <a:ln>
                            <a:noFill/>
                          </a:ln>
                          <a:extLst>
                            <a:ext uri="{53640926-AAD7-44D8-BBD7-CCE9431645EC}">
                              <a14:shadowObscured xmlns:a14="http://schemas.microsoft.com/office/drawing/2010/main"/>
                            </a:ext>
                          </a:extLst>
                        </pic:spPr>
                      </pic:pic>
                    </a:graphicData>
                  </a:graphic>
                </wp:inline>
              </w:drawing>
            </w:r>
          </w:p>
          <w:p w:rsidR="00462A5C" w:rsidRDefault="00462A5C">
            <w:pPr>
              <w:pStyle w:val="Standard"/>
              <w:tabs>
                <w:tab w:val="left" w:pos="560"/>
                <w:tab w:val="left" w:pos="1120"/>
              </w:tabs>
              <w:snapToGrid w:val="0"/>
              <w:jc w:val="both"/>
              <w:rPr>
                <w:color w:val="000000"/>
              </w:rPr>
            </w:pPr>
          </w:p>
          <w:p w:rsidR="00462A5C" w:rsidRDefault="00462A5C">
            <w:pPr>
              <w:pStyle w:val="Standard"/>
              <w:tabs>
                <w:tab w:val="left" w:pos="560"/>
                <w:tab w:val="left" w:pos="1120"/>
              </w:tabs>
              <w:snapToGrid w:val="0"/>
              <w:jc w:val="both"/>
              <w:rPr>
                <w:color w:val="000000"/>
              </w:rPr>
            </w:pPr>
          </w:p>
          <w:p w:rsidR="00462A5C" w:rsidRDefault="00462A5C">
            <w:pPr>
              <w:pStyle w:val="Standard"/>
              <w:tabs>
                <w:tab w:val="left" w:pos="560"/>
                <w:tab w:val="left" w:pos="1120"/>
              </w:tabs>
              <w:snapToGrid w:val="0"/>
              <w:jc w:val="both"/>
              <w:rPr>
                <w:color w:val="000000"/>
              </w:rPr>
            </w:pPr>
            <w:r>
              <w:rPr>
                <w:color w:val="000000"/>
              </w:rPr>
              <w:t>Niveau Licence.</w:t>
            </w:r>
          </w:p>
          <w:p w:rsidR="00462A5C" w:rsidRDefault="00462A5C">
            <w:pPr>
              <w:pStyle w:val="Standard"/>
              <w:tabs>
                <w:tab w:val="left" w:pos="560"/>
                <w:tab w:val="left" w:pos="1120"/>
              </w:tabs>
              <w:snapToGrid w:val="0"/>
              <w:jc w:val="both"/>
              <w:rPr>
                <w:color w:val="000000"/>
              </w:rPr>
            </w:pPr>
          </w:p>
          <w:p w:rsidR="00462A5C" w:rsidRDefault="009851BC">
            <w:pPr>
              <w:pStyle w:val="Standard"/>
              <w:tabs>
                <w:tab w:val="left" w:pos="560"/>
                <w:tab w:val="left" w:pos="1120"/>
              </w:tabs>
              <w:snapToGrid w:val="0"/>
              <w:jc w:val="both"/>
              <w:rPr>
                <w:color w:val="000000"/>
              </w:rPr>
            </w:pPr>
            <w:proofErr w:type="spellStart"/>
            <w:r>
              <w:rPr>
                <w:color w:val="000000"/>
              </w:rPr>
              <w:t>Metal</w:t>
            </w:r>
            <w:proofErr w:type="spellEnd"/>
            <w:r>
              <w:rPr>
                <w:color w:val="000000"/>
              </w:rPr>
              <w:t xml:space="preserve"> (coupe ongle) </w:t>
            </w:r>
            <w:proofErr w:type="spellStart"/>
            <w:r>
              <w:rPr>
                <w:color w:val="000000"/>
              </w:rPr>
              <w:t>reflechisant</w:t>
            </w:r>
            <w:proofErr w:type="spellEnd"/>
            <w:r>
              <w:rPr>
                <w:color w:val="000000"/>
              </w:rPr>
              <w:t xml:space="preserve"> à T ambiant, rouge ~ 600C et blanc vers 2000C, </w:t>
            </w:r>
            <w:proofErr w:type="spellStart"/>
            <w:r>
              <w:rPr>
                <w:color w:val="000000"/>
              </w:rPr>
              <w:t>pourqui</w:t>
            </w:r>
            <w:proofErr w:type="spellEnd"/>
            <w:r>
              <w:rPr>
                <w:color w:val="000000"/>
              </w:rPr>
              <w:t> ?</w:t>
            </w:r>
          </w:p>
          <w:p w:rsidR="003416BB" w:rsidRDefault="003416BB">
            <w:pPr>
              <w:pStyle w:val="Standard"/>
              <w:tabs>
                <w:tab w:val="left" w:pos="560"/>
                <w:tab w:val="left" w:pos="1120"/>
              </w:tabs>
              <w:snapToGrid w:val="0"/>
              <w:jc w:val="both"/>
              <w:rPr>
                <w:color w:val="000000"/>
              </w:rPr>
            </w:pPr>
          </w:p>
          <w:p w:rsidR="009851BC" w:rsidRDefault="009851BC">
            <w:pPr>
              <w:pStyle w:val="Standard"/>
              <w:tabs>
                <w:tab w:val="left" w:pos="560"/>
                <w:tab w:val="left" w:pos="1120"/>
              </w:tabs>
              <w:snapToGrid w:val="0"/>
              <w:jc w:val="both"/>
              <w:rPr>
                <w:color w:val="000000"/>
              </w:rPr>
            </w:pPr>
          </w:p>
          <w:p w:rsidR="009851BC" w:rsidRDefault="009851BC">
            <w:pPr>
              <w:pStyle w:val="Standard"/>
              <w:tabs>
                <w:tab w:val="left" w:pos="560"/>
                <w:tab w:val="left" w:pos="1120"/>
              </w:tabs>
              <w:snapToGrid w:val="0"/>
              <w:jc w:val="both"/>
              <w:rPr>
                <w:color w:val="000000"/>
              </w:rPr>
            </w:pPr>
            <w:r>
              <w:rPr>
                <w:color w:val="000000"/>
              </w:rPr>
              <w:t>1A)  Description</w:t>
            </w:r>
          </w:p>
          <w:p w:rsidR="009851BC" w:rsidRDefault="009851BC">
            <w:pPr>
              <w:pStyle w:val="Standard"/>
              <w:tabs>
                <w:tab w:val="left" w:pos="560"/>
                <w:tab w:val="left" w:pos="1120"/>
              </w:tabs>
              <w:snapToGrid w:val="0"/>
              <w:jc w:val="both"/>
              <w:rPr>
                <w:color w:val="000000"/>
              </w:rPr>
            </w:pPr>
          </w:p>
          <w:p w:rsidR="009851BC" w:rsidRDefault="009851BC">
            <w:pPr>
              <w:pStyle w:val="Standard"/>
              <w:tabs>
                <w:tab w:val="left" w:pos="560"/>
                <w:tab w:val="left" w:pos="1120"/>
              </w:tabs>
              <w:snapToGrid w:val="0"/>
              <w:jc w:val="both"/>
              <w:rPr>
                <w:color w:val="000000"/>
              </w:rPr>
            </w:pPr>
            <w:r>
              <w:rPr>
                <w:color w:val="000000"/>
              </w:rPr>
              <w:t>C’est quoi un flux ?</w:t>
            </w:r>
          </w:p>
          <w:p w:rsidR="009851BC" w:rsidRDefault="009851BC">
            <w:pPr>
              <w:pStyle w:val="Standard"/>
              <w:tabs>
                <w:tab w:val="left" w:pos="560"/>
                <w:tab w:val="left" w:pos="1120"/>
              </w:tabs>
              <w:snapToGrid w:val="0"/>
              <w:jc w:val="both"/>
              <w:rPr>
                <w:color w:val="000000"/>
              </w:rPr>
            </w:pPr>
          </w:p>
          <w:p w:rsidR="009851BC" w:rsidRDefault="009851BC">
            <w:pPr>
              <w:pStyle w:val="Standard"/>
              <w:tabs>
                <w:tab w:val="left" w:pos="560"/>
                <w:tab w:val="left" w:pos="1120"/>
              </w:tabs>
              <w:snapToGrid w:val="0"/>
              <w:jc w:val="both"/>
              <w:rPr>
                <w:color w:val="000000"/>
              </w:rPr>
            </w:pPr>
            <w:r>
              <w:rPr>
                <w:color w:val="000000"/>
              </w:rPr>
              <w:t xml:space="preserve">C’est n flux </w:t>
            </w:r>
            <w:proofErr w:type="spellStart"/>
            <w:r>
              <w:rPr>
                <w:color w:val="000000"/>
              </w:rPr>
              <w:t>surfaceique</w:t>
            </w:r>
            <w:proofErr w:type="spellEnd"/>
            <w:r>
              <w:rPr>
                <w:color w:val="000000"/>
              </w:rPr>
              <w:t xml:space="preserve"> `</w:t>
            </w:r>
            <w:proofErr w:type="spellStart"/>
            <w:r>
              <w:rPr>
                <w:color w:val="000000"/>
              </w:rPr>
              <w:t>defnir</w:t>
            </w:r>
            <w:proofErr w:type="spellEnd"/>
            <w:r>
              <w:rPr>
                <w:color w:val="000000"/>
              </w:rPr>
              <w:t>.</w:t>
            </w:r>
          </w:p>
          <w:p w:rsidR="009851BC" w:rsidRDefault="009851BC">
            <w:pPr>
              <w:pStyle w:val="Standard"/>
              <w:tabs>
                <w:tab w:val="left" w:pos="560"/>
                <w:tab w:val="left" w:pos="1120"/>
              </w:tabs>
              <w:snapToGrid w:val="0"/>
              <w:jc w:val="both"/>
              <w:rPr>
                <w:color w:val="000000"/>
              </w:rPr>
            </w:pPr>
          </w:p>
          <w:p w:rsidR="009851BC" w:rsidRDefault="009851BC">
            <w:pPr>
              <w:pStyle w:val="Standard"/>
              <w:tabs>
                <w:tab w:val="left" w:pos="560"/>
                <w:tab w:val="left" w:pos="1120"/>
              </w:tabs>
              <w:snapToGrid w:val="0"/>
              <w:jc w:val="both"/>
              <w:rPr>
                <w:color w:val="000000"/>
              </w:rPr>
            </w:pPr>
            <w:r>
              <w:rPr>
                <w:color w:val="000000"/>
              </w:rPr>
              <w:t>Définir flux surfacique spectral</w:t>
            </w:r>
          </w:p>
          <w:p w:rsidR="009851BC" w:rsidRDefault="009851BC">
            <w:pPr>
              <w:pStyle w:val="Standard"/>
              <w:tabs>
                <w:tab w:val="left" w:pos="560"/>
                <w:tab w:val="left" w:pos="1120"/>
              </w:tabs>
              <w:snapToGrid w:val="0"/>
              <w:jc w:val="both"/>
              <w:rPr>
                <w:color w:val="000000"/>
              </w:rPr>
            </w:pPr>
          </w:p>
          <w:p w:rsidR="009851BC" w:rsidRDefault="009851BC">
            <w:pPr>
              <w:pStyle w:val="Standard"/>
              <w:tabs>
                <w:tab w:val="left" w:pos="560"/>
                <w:tab w:val="left" w:pos="1120"/>
              </w:tabs>
              <w:snapToGrid w:val="0"/>
              <w:jc w:val="both"/>
              <w:rPr>
                <w:color w:val="000000"/>
              </w:rPr>
            </w:pPr>
            <w:r>
              <w:rPr>
                <w:color w:val="000000"/>
              </w:rPr>
              <w:t xml:space="preserve">Devant une petite surface on laisse passer que quelques fréquences entre nu et </w:t>
            </w:r>
            <w:proofErr w:type="spellStart"/>
            <w:r>
              <w:rPr>
                <w:color w:val="000000"/>
              </w:rPr>
              <w:t>nu+dnu</w:t>
            </w:r>
            <w:proofErr w:type="spellEnd"/>
            <w:r>
              <w:rPr>
                <w:color w:val="000000"/>
              </w:rPr>
              <w:t>. UN flux traverse cette surface.</w:t>
            </w:r>
          </w:p>
          <w:p w:rsidR="009851BC" w:rsidRDefault="009851BC">
            <w:pPr>
              <w:pStyle w:val="Standard"/>
              <w:tabs>
                <w:tab w:val="left" w:pos="560"/>
                <w:tab w:val="left" w:pos="1120"/>
              </w:tabs>
              <w:snapToGrid w:val="0"/>
              <w:jc w:val="both"/>
              <w:rPr>
                <w:color w:val="000000"/>
              </w:rPr>
            </w:pPr>
          </w:p>
          <w:p w:rsidR="009851BC" w:rsidRDefault="009851BC">
            <w:pPr>
              <w:pStyle w:val="Standard"/>
              <w:tabs>
                <w:tab w:val="left" w:pos="560"/>
                <w:tab w:val="left" w:pos="1120"/>
              </w:tabs>
              <w:snapToGrid w:val="0"/>
              <w:jc w:val="both"/>
              <w:rPr>
                <w:color w:val="000000"/>
              </w:rPr>
            </w:pPr>
            <w:r>
              <w:rPr>
                <w:color w:val="000000"/>
              </w:rPr>
              <w:t>Alors flux surfacique spectral est psi = phi/</w:t>
            </w:r>
            <w:proofErr w:type="spellStart"/>
            <w:r>
              <w:rPr>
                <w:color w:val="000000"/>
              </w:rPr>
              <w:t>dS</w:t>
            </w:r>
            <w:proofErr w:type="spellEnd"/>
            <w:r>
              <w:rPr>
                <w:color w:val="000000"/>
              </w:rPr>
              <w:t>*</w:t>
            </w:r>
            <w:proofErr w:type="spellStart"/>
            <w:r>
              <w:rPr>
                <w:color w:val="000000"/>
              </w:rPr>
              <w:t>dnu</w:t>
            </w:r>
            <w:proofErr w:type="spellEnd"/>
          </w:p>
          <w:p w:rsidR="009851BC" w:rsidRDefault="009851BC">
            <w:pPr>
              <w:pStyle w:val="Standard"/>
              <w:tabs>
                <w:tab w:val="left" w:pos="560"/>
                <w:tab w:val="left" w:pos="1120"/>
              </w:tabs>
              <w:snapToGrid w:val="0"/>
              <w:jc w:val="both"/>
              <w:rPr>
                <w:color w:val="000000"/>
              </w:rPr>
            </w:pPr>
          </w:p>
          <w:p w:rsidR="009851BC" w:rsidRDefault="009851BC">
            <w:pPr>
              <w:pStyle w:val="Standard"/>
              <w:tabs>
                <w:tab w:val="left" w:pos="560"/>
                <w:tab w:val="left" w:pos="1120"/>
              </w:tabs>
              <w:snapToGrid w:val="0"/>
              <w:jc w:val="both"/>
              <w:rPr>
                <w:color w:val="000000"/>
              </w:rPr>
            </w:pPr>
            <w:r>
              <w:rPr>
                <w:color w:val="000000"/>
              </w:rPr>
              <w:t xml:space="preserve">Absorption, si on </w:t>
            </w:r>
            <w:proofErr w:type="spellStart"/>
            <w:r>
              <w:rPr>
                <w:color w:val="000000"/>
              </w:rPr>
              <w:t>rrgarde</w:t>
            </w:r>
            <w:proofErr w:type="spellEnd"/>
            <w:r>
              <w:rPr>
                <w:color w:val="000000"/>
              </w:rPr>
              <w:t xml:space="preserve"> une table il y a un flux lumineux absorbé, </w:t>
            </w:r>
            <w:proofErr w:type="gramStart"/>
            <w:r>
              <w:rPr>
                <w:color w:val="000000"/>
              </w:rPr>
              <w:t>;e</w:t>
            </w:r>
            <w:proofErr w:type="gramEnd"/>
            <w:r>
              <w:rPr>
                <w:color w:val="000000"/>
              </w:rPr>
              <w:t xml:space="preserve"> </w:t>
            </w:r>
            <w:proofErr w:type="spellStart"/>
            <w:r>
              <w:rPr>
                <w:color w:val="000000"/>
              </w:rPr>
              <w:t>champe</w:t>
            </w:r>
            <w:proofErr w:type="spellEnd"/>
            <w:r>
              <w:rPr>
                <w:color w:val="000000"/>
              </w:rPr>
              <w:t xml:space="preserve"> EM </w:t>
            </w:r>
            <w:proofErr w:type="spellStart"/>
            <w:r>
              <w:rPr>
                <w:color w:val="000000"/>
              </w:rPr>
              <w:t>faira</w:t>
            </w:r>
            <w:proofErr w:type="spellEnd"/>
            <w:r>
              <w:rPr>
                <w:color w:val="000000"/>
              </w:rPr>
              <w:t xml:space="preserve"> bouger des porteurs de charge qui vont chauffer la matière.</w:t>
            </w:r>
          </w:p>
          <w:p w:rsidR="009851BC" w:rsidRDefault="009851BC">
            <w:pPr>
              <w:pStyle w:val="Standard"/>
              <w:tabs>
                <w:tab w:val="left" w:pos="560"/>
                <w:tab w:val="left" w:pos="1120"/>
              </w:tabs>
              <w:snapToGrid w:val="0"/>
              <w:jc w:val="both"/>
              <w:rPr>
                <w:color w:val="000000"/>
              </w:rPr>
            </w:pPr>
          </w:p>
          <w:p w:rsidR="009851BC" w:rsidRDefault="009851BC">
            <w:pPr>
              <w:pStyle w:val="Standard"/>
              <w:tabs>
                <w:tab w:val="left" w:pos="560"/>
                <w:tab w:val="left" w:pos="1120"/>
              </w:tabs>
              <w:snapToGrid w:val="0"/>
              <w:jc w:val="both"/>
              <w:rPr>
                <w:color w:val="000000"/>
              </w:rPr>
            </w:pPr>
            <w:r>
              <w:rPr>
                <w:color w:val="000000"/>
              </w:rPr>
              <w:t xml:space="preserve">Emission : un objet a une </w:t>
            </w:r>
            <w:proofErr w:type="spellStart"/>
            <w:r>
              <w:rPr>
                <w:color w:val="000000"/>
              </w:rPr>
              <w:t>temperature</w:t>
            </w:r>
            <w:proofErr w:type="spellEnd"/>
            <w:r>
              <w:rPr>
                <w:color w:val="000000"/>
              </w:rPr>
              <w:t xml:space="preserve">, donc un mouvement des charges, ces charges ne sont </w:t>
            </w:r>
            <w:proofErr w:type="spellStart"/>
            <w:r>
              <w:rPr>
                <w:color w:val="000000"/>
              </w:rPr>
              <w:t>bpas</w:t>
            </w:r>
            <w:proofErr w:type="spellEnd"/>
            <w:r>
              <w:rPr>
                <w:color w:val="000000"/>
              </w:rPr>
              <w:t xml:space="preserve"> à V constante et une charge </w:t>
            </w:r>
            <w:proofErr w:type="gramStart"/>
            <w:r>
              <w:rPr>
                <w:color w:val="000000"/>
              </w:rPr>
              <w:t>accéléré</w:t>
            </w:r>
            <w:proofErr w:type="gramEnd"/>
            <w:r>
              <w:rPr>
                <w:color w:val="000000"/>
              </w:rPr>
              <w:t xml:space="preserve"> rayonne. Donc …</w:t>
            </w:r>
          </w:p>
          <w:p w:rsidR="009851BC" w:rsidRDefault="009851BC">
            <w:pPr>
              <w:pStyle w:val="Standard"/>
              <w:tabs>
                <w:tab w:val="left" w:pos="560"/>
                <w:tab w:val="left" w:pos="1120"/>
              </w:tabs>
              <w:snapToGrid w:val="0"/>
              <w:jc w:val="both"/>
              <w:rPr>
                <w:color w:val="000000"/>
              </w:rPr>
            </w:pPr>
          </w:p>
          <w:p w:rsidR="009851BC" w:rsidRDefault="009851BC">
            <w:pPr>
              <w:pStyle w:val="Standard"/>
              <w:tabs>
                <w:tab w:val="left" w:pos="560"/>
                <w:tab w:val="left" w:pos="1120"/>
              </w:tabs>
              <w:snapToGrid w:val="0"/>
              <w:jc w:val="both"/>
              <w:rPr>
                <w:color w:val="000000"/>
              </w:rPr>
            </w:pPr>
            <w:r>
              <w:rPr>
                <w:color w:val="000000"/>
              </w:rPr>
              <w:lastRenderedPageBreak/>
              <w:t xml:space="preserve">Définir la </w:t>
            </w:r>
            <w:proofErr w:type="spellStart"/>
            <w:r>
              <w:rPr>
                <w:color w:val="000000"/>
              </w:rPr>
              <w:t>reflexion</w:t>
            </w:r>
            <w:proofErr w:type="spellEnd"/>
            <w:r>
              <w:rPr>
                <w:color w:val="000000"/>
              </w:rPr>
              <w:t>.</w:t>
            </w:r>
          </w:p>
          <w:p w:rsidR="00A23085" w:rsidRDefault="00A23085">
            <w:pPr>
              <w:pStyle w:val="Standard"/>
              <w:tabs>
                <w:tab w:val="left" w:pos="560"/>
                <w:tab w:val="left" w:pos="1120"/>
              </w:tabs>
              <w:snapToGrid w:val="0"/>
              <w:jc w:val="both"/>
              <w:rPr>
                <w:color w:val="000000"/>
              </w:rPr>
            </w:pPr>
          </w:p>
          <w:p w:rsidR="00A23085" w:rsidRDefault="00A23085">
            <w:pPr>
              <w:pStyle w:val="Standard"/>
              <w:tabs>
                <w:tab w:val="left" w:pos="560"/>
                <w:tab w:val="left" w:pos="1120"/>
              </w:tabs>
              <w:snapToGrid w:val="0"/>
              <w:jc w:val="both"/>
              <w:rPr>
                <w:color w:val="000000"/>
              </w:rPr>
            </w:pPr>
            <w:r>
              <w:rPr>
                <w:color w:val="000000"/>
              </w:rPr>
              <w:t>Définir la diffusion.</w:t>
            </w:r>
          </w:p>
          <w:p w:rsidR="00A23085" w:rsidRDefault="00A23085">
            <w:pPr>
              <w:pStyle w:val="Standard"/>
              <w:tabs>
                <w:tab w:val="left" w:pos="560"/>
                <w:tab w:val="left" w:pos="1120"/>
              </w:tabs>
              <w:snapToGrid w:val="0"/>
              <w:jc w:val="both"/>
              <w:rPr>
                <w:color w:val="000000"/>
              </w:rPr>
            </w:pPr>
          </w:p>
          <w:p w:rsidR="00A23085" w:rsidRDefault="00A23085">
            <w:pPr>
              <w:pStyle w:val="Standard"/>
              <w:tabs>
                <w:tab w:val="left" w:pos="560"/>
                <w:tab w:val="left" w:pos="1120"/>
              </w:tabs>
              <w:snapToGrid w:val="0"/>
              <w:jc w:val="both"/>
              <w:rPr>
                <w:color w:val="000000"/>
              </w:rPr>
            </w:pPr>
            <w:r>
              <w:rPr>
                <w:color w:val="000000"/>
              </w:rPr>
              <w:t>[5 :45]</w:t>
            </w:r>
          </w:p>
          <w:p w:rsidR="00A23085" w:rsidRDefault="00A23085">
            <w:pPr>
              <w:pStyle w:val="Standard"/>
              <w:tabs>
                <w:tab w:val="left" w:pos="560"/>
                <w:tab w:val="left" w:pos="1120"/>
              </w:tabs>
              <w:snapToGrid w:val="0"/>
              <w:jc w:val="both"/>
              <w:rPr>
                <w:color w:val="000000"/>
              </w:rPr>
            </w:pPr>
          </w:p>
          <w:p w:rsidR="00A23085" w:rsidRDefault="00A23085">
            <w:pPr>
              <w:pStyle w:val="Standard"/>
              <w:tabs>
                <w:tab w:val="left" w:pos="560"/>
                <w:tab w:val="left" w:pos="1120"/>
              </w:tabs>
              <w:snapToGrid w:val="0"/>
              <w:jc w:val="both"/>
              <w:rPr>
                <w:color w:val="000000"/>
              </w:rPr>
            </w:pPr>
            <w:r>
              <w:rPr>
                <w:color w:val="000000"/>
              </w:rPr>
              <w:t>On fait un bilan entre les flux</w:t>
            </w:r>
          </w:p>
          <w:p w:rsidR="00A23085" w:rsidRDefault="00A23085">
            <w:pPr>
              <w:pStyle w:val="Standard"/>
              <w:tabs>
                <w:tab w:val="left" w:pos="560"/>
                <w:tab w:val="left" w:pos="1120"/>
              </w:tabs>
              <w:snapToGrid w:val="0"/>
              <w:jc w:val="both"/>
              <w:rPr>
                <w:color w:val="000000"/>
              </w:rPr>
            </w:pPr>
          </w:p>
          <w:p w:rsidR="00A23085" w:rsidRDefault="00A23085">
            <w:pPr>
              <w:pStyle w:val="Standard"/>
              <w:tabs>
                <w:tab w:val="left" w:pos="560"/>
                <w:tab w:val="left" w:pos="1120"/>
              </w:tabs>
              <w:snapToGrid w:val="0"/>
              <w:jc w:val="both"/>
              <w:rPr>
                <w:color w:val="000000"/>
              </w:rPr>
            </w:pPr>
            <w:r>
              <w:rPr>
                <w:color w:val="000000"/>
              </w:rPr>
              <w:t xml:space="preserve">On regarde un objet avec un flux incident, ajouter le flux </w:t>
            </w:r>
            <w:proofErr w:type="spellStart"/>
            <w:r>
              <w:rPr>
                <w:color w:val="000000"/>
              </w:rPr>
              <w:t>traansmis</w:t>
            </w:r>
            <w:proofErr w:type="spellEnd"/>
          </w:p>
          <w:p w:rsidR="00A23085" w:rsidRDefault="00A23085">
            <w:pPr>
              <w:pStyle w:val="Standard"/>
              <w:tabs>
                <w:tab w:val="left" w:pos="560"/>
                <w:tab w:val="left" w:pos="1120"/>
              </w:tabs>
              <w:snapToGrid w:val="0"/>
              <w:jc w:val="both"/>
              <w:rPr>
                <w:color w:val="000000"/>
              </w:rPr>
            </w:pPr>
          </w:p>
          <w:p w:rsidR="00A23085" w:rsidRDefault="00A23085">
            <w:pPr>
              <w:pStyle w:val="Standard"/>
              <w:tabs>
                <w:tab w:val="left" w:pos="560"/>
                <w:tab w:val="left" w:pos="1120"/>
              </w:tabs>
              <w:snapToGrid w:val="0"/>
              <w:jc w:val="both"/>
              <w:rPr>
                <w:color w:val="000000"/>
              </w:rPr>
            </w:pPr>
            <w:r>
              <w:rPr>
                <w:noProof/>
                <w:lang w:eastAsia="ja-JP"/>
              </w:rPr>
              <w:drawing>
                <wp:inline distT="0" distB="0" distL="0" distR="0" wp14:anchorId="6EE1184F" wp14:editId="6E6D96B4">
                  <wp:extent cx="5125318" cy="461433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6807" t="24605" r="10687" b="39371"/>
                          <a:stretch/>
                        </pic:blipFill>
                        <pic:spPr bwMode="auto">
                          <a:xfrm>
                            <a:off x="0" y="0"/>
                            <a:ext cx="5137714" cy="4625494"/>
                          </a:xfrm>
                          <a:prstGeom prst="rect">
                            <a:avLst/>
                          </a:prstGeom>
                          <a:ln>
                            <a:noFill/>
                          </a:ln>
                          <a:extLst>
                            <a:ext uri="{53640926-AAD7-44D8-BBD7-CCE9431645EC}">
                              <a14:shadowObscured xmlns:a14="http://schemas.microsoft.com/office/drawing/2010/main"/>
                            </a:ext>
                          </a:extLst>
                        </pic:spPr>
                      </pic:pic>
                    </a:graphicData>
                  </a:graphic>
                </wp:inline>
              </w:drawing>
            </w:r>
          </w:p>
          <w:p w:rsidR="00A23085" w:rsidRDefault="00A23085">
            <w:pPr>
              <w:pStyle w:val="Standard"/>
              <w:tabs>
                <w:tab w:val="left" w:pos="560"/>
                <w:tab w:val="left" w:pos="1120"/>
              </w:tabs>
              <w:snapToGrid w:val="0"/>
              <w:jc w:val="both"/>
              <w:rPr>
                <w:color w:val="000000"/>
              </w:rPr>
            </w:pPr>
          </w:p>
          <w:p w:rsidR="00A23085" w:rsidRDefault="00A23085">
            <w:pPr>
              <w:pStyle w:val="Standard"/>
              <w:tabs>
                <w:tab w:val="left" w:pos="560"/>
                <w:tab w:val="left" w:pos="1120"/>
              </w:tabs>
              <w:snapToGrid w:val="0"/>
              <w:jc w:val="both"/>
              <w:rPr>
                <w:color w:val="000000"/>
              </w:rPr>
            </w:pPr>
            <w:proofErr w:type="spellStart"/>
            <w:r>
              <w:rPr>
                <w:color w:val="000000"/>
              </w:rPr>
              <w:t>Ypothèse</w:t>
            </w:r>
            <w:proofErr w:type="spellEnd"/>
            <w:r>
              <w:rPr>
                <w:color w:val="000000"/>
              </w:rPr>
              <w:t xml:space="preserve"> : </w:t>
            </w:r>
            <w:proofErr w:type="spellStart"/>
            <w:r>
              <w:rPr>
                <w:color w:val="000000"/>
              </w:rPr>
              <w:t>equilibre</w:t>
            </w:r>
            <w:proofErr w:type="spellEnd"/>
            <w:r>
              <w:rPr>
                <w:color w:val="000000"/>
              </w:rPr>
              <w:t xml:space="preserve"> entre les flux, </w:t>
            </w:r>
            <w:proofErr w:type="spellStart"/>
            <w:r>
              <w:rPr>
                <w:color w:val="000000"/>
              </w:rPr>
              <w:t>regime</w:t>
            </w:r>
            <w:proofErr w:type="spellEnd"/>
            <w:r>
              <w:rPr>
                <w:color w:val="000000"/>
              </w:rPr>
              <w:t xml:space="preserve"> permanent.</w:t>
            </w:r>
          </w:p>
          <w:p w:rsidR="00A23085" w:rsidRDefault="00A23085">
            <w:pPr>
              <w:pStyle w:val="Standard"/>
              <w:tabs>
                <w:tab w:val="left" w:pos="560"/>
                <w:tab w:val="left" w:pos="1120"/>
              </w:tabs>
              <w:snapToGrid w:val="0"/>
              <w:jc w:val="both"/>
              <w:rPr>
                <w:color w:val="000000"/>
              </w:rPr>
            </w:pPr>
          </w:p>
          <w:p w:rsidR="00A23085" w:rsidRDefault="00A23085">
            <w:pPr>
              <w:pStyle w:val="Standard"/>
              <w:tabs>
                <w:tab w:val="left" w:pos="560"/>
                <w:tab w:val="left" w:pos="1120"/>
              </w:tabs>
              <w:snapToGrid w:val="0"/>
              <w:jc w:val="both"/>
              <w:rPr>
                <w:color w:val="000000"/>
              </w:rPr>
            </w:pPr>
            <w:r>
              <w:rPr>
                <w:noProof/>
                <w:lang w:eastAsia="ja-JP"/>
              </w:rPr>
              <w:drawing>
                <wp:inline distT="0" distB="0" distL="0" distR="0" wp14:anchorId="31BCAEEA" wp14:editId="16CBDC7D">
                  <wp:extent cx="5027880" cy="1583267"/>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2830" t="55913" r="26762" b="32663"/>
                          <a:stretch/>
                        </pic:blipFill>
                        <pic:spPr bwMode="auto">
                          <a:xfrm>
                            <a:off x="0" y="0"/>
                            <a:ext cx="5070141" cy="1596575"/>
                          </a:xfrm>
                          <a:prstGeom prst="rect">
                            <a:avLst/>
                          </a:prstGeom>
                          <a:ln>
                            <a:noFill/>
                          </a:ln>
                          <a:extLst>
                            <a:ext uri="{53640926-AAD7-44D8-BBD7-CCE9431645EC}">
                              <a14:shadowObscured xmlns:a14="http://schemas.microsoft.com/office/drawing/2010/main"/>
                            </a:ext>
                          </a:extLst>
                        </pic:spPr>
                      </pic:pic>
                    </a:graphicData>
                  </a:graphic>
                </wp:inline>
              </w:drawing>
            </w:r>
          </w:p>
          <w:p w:rsidR="00462A5C" w:rsidRDefault="00462A5C">
            <w:pPr>
              <w:pStyle w:val="Standard"/>
              <w:tabs>
                <w:tab w:val="left" w:pos="560"/>
                <w:tab w:val="left" w:pos="1120"/>
              </w:tabs>
              <w:snapToGrid w:val="0"/>
              <w:jc w:val="both"/>
              <w:rPr>
                <w:color w:val="000000"/>
              </w:rPr>
            </w:pPr>
          </w:p>
          <w:p w:rsidR="00462A5C" w:rsidRDefault="00462A5C">
            <w:pPr>
              <w:pStyle w:val="Standard"/>
              <w:tabs>
                <w:tab w:val="left" w:pos="560"/>
                <w:tab w:val="left" w:pos="1120"/>
              </w:tabs>
              <w:snapToGrid w:val="0"/>
              <w:jc w:val="both"/>
              <w:rPr>
                <w:color w:val="000000"/>
              </w:rPr>
            </w:pPr>
          </w:p>
          <w:p w:rsidR="00462A5C" w:rsidRDefault="00A23085">
            <w:pPr>
              <w:pStyle w:val="Standard"/>
              <w:tabs>
                <w:tab w:val="left" w:pos="560"/>
                <w:tab w:val="left" w:pos="1120"/>
              </w:tabs>
              <w:snapToGrid w:val="0"/>
              <w:jc w:val="both"/>
              <w:rPr>
                <w:color w:val="000000"/>
              </w:rPr>
            </w:pPr>
            <w:r>
              <w:rPr>
                <w:color w:val="000000"/>
              </w:rPr>
              <w:t xml:space="preserve">Flux </w:t>
            </w:r>
            <w:r w:rsidR="00B018E2">
              <w:rPr>
                <w:color w:val="000000"/>
              </w:rPr>
              <w:t xml:space="preserve">incident = </w:t>
            </w:r>
            <w:proofErr w:type="spellStart"/>
            <w:r w:rsidR="00B018E2">
              <w:rPr>
                <w:color w:val="000000"/>
              </w:rPr>
              <w:t>reflechi</w:t>
            </w:r>
            <w:proofErr w:type="spellEnd"/>
            <w:r>
              <w:rPr>
                <w:color w:val="000000"/>
              </w:rPr>
              <w:t xml:space="preserve">, </w:t>
            </w:r>
            <w:proofErr w:type="spellStart"/>
            <w:r>
              <w:rPr>
                <w:color w:val="000000"/>
              </w:rPr>
              <w:t>emis</w:t>
            </w:r>
            <w:proofErr w:type="spellEnd"/>
            <w:r>
              <w:rPr>
                <w:color w:val="000000"/>
              </w:rPr>
              <w:t>, diffusé, transmis</w:t>
            </w:r>
          </w:p>
          <w:p w:rsidR="00462A5C" w:rsidRDefault="00462A5C">
            <w:pPr>
              <w:pStyle w:val="Standard"/>
              <w:tabs>
                <w:tab w:val="left" w:pos="560"/>
                <w:tab w:val="left" w:pos="1120"/>
              </w:tabs>
              <w:snapToGrid w:val="0"/>
              <w:jc w:val="both"/>
              <w:rPr>
                <w:color w:val="000000"/>
              </w:rPr>
            </w:pPr>
          </w:p>
          <w:p w:rsidR="00462A5C" w:rsidRDefault="00B018E2">
            <w:pPr>
              <w:pStyle w:val="Standard"/>
              <w:tabs>
                <w:tab w:val="left" w:pos="560"/>
                <w:tab w:val="left" w:pos="1120"/>
              </w:tabs>
              <w:snapToGrid w:val="0"/>
              <w:jc w:val="both"/>
              <w:rPr>
                <w:color w:val="000000"/>
              </w:rPr>
            </w:pPr>
            <w:r>
              <w:rPr>
                <w:color w:val="000000"/>
              </w:rPr>
              <w:t>On définit alors corps opaque : donner exemples</w:t>
            </w:r>
          </w:p>
          <w:p w:rsidR="00B018E2" w:rsidRDefault="00B018E2">
            <w:pPr>
              <w:pStyle w:val="Standard"/>
              <w:tabs>
                <w:tab w:val="left" w:pos="560"/>
                <w:tab w:val="left" w:pos="1120"/>
              </w:tabs>
              <w:snapToGrid w:val="0"/>
              <w:jc w:val="both"/>
              <w:rPr>
                <w:color w:val="000000"/>
              </w:rPr>
            </w:pPr>
            <w:r>
              <w:rPr>
                <w:color w:val="000000"/>
              </w:rPr>
              <w:t>Corps transparent</w:t>
            </w:r>
          </w:p>
          <w:p w:rsidR="00B018E2" w:rsidRDefault="00B018E2">
            <w:pPr>
              <w:pStyle w:val="Standard"/>
              <w:tabs>
                <w:tab w:val="left" w:pos="560"/>
                <w:tab w:val="left" w:pos="1120"/>
              </w:tabs>
              <w:snapToGrid w:val="0"/>
              <w:jc w:val="both"/>
              <w:rPr>
                <w:color w:val="000000"/>
              </w:rPr>
            </w:pPr>
            <w:r>
              <w:rPr>
                <w:color w:val="000000"/>
              </w:rPr>
              <w:t xml:space="preserve">Corps </w:t>
            </w:r>
            <w:proofErr w:type="spellStart"/>
            <w:r>
              <w:rPr>
                <w:color w:val="000000"/>
              </w:rPr>
              <w:t>reflechisant</w:t>
            </w:r>
            <w:proofErr w:type="spellEnd"/>
          </w:p>
          <w:p w:rsidR="00B018E2" w:rsidRDefault="00B018E2">
            <w:pPr>
              <w:pStyle w:val="Standard"/>
              <w:tabs>
                <w:tab w:val="left" w:pos="560"/>
                <w:tab w:val="left" w:pos="1120"/>
              </w:tabs>
              <w:snapToGrid w:val="0"/>
              <w:jc w:val="both"/>
              <w:rPr>
                <w:color w:val="000000"/>
              </w:rPr>
            </w:pPr>
            <w:proofErr w:type="spellStart"/>
            <w:r>
              <w:rPr>
                <w:color w:val="000000"/>
              </w:rPr>
              <w:t>Corsp</w:t>
            </w:r>
            <w:proofErr w:type="spellEnd"/>
            <w:r>
              <w:rPr>
                <w:color w:val="000000"/>
              </w:rPr>
              <w:t xml:space="preserve"> absorbant</w:t>
            </w:r>
          </w:p>
          <w:p w:rsidR="002163F6" w:rsidRDefault="002163F6">
            <w:pPr>
              <w:pStyle w:val="Standard"/>
              <w:tabs>
                <w:tab w:val="left" w:pos="560"/>
                <w:tab w:val="left" w:pos="1120"/>
              </w:tabs>
              <w:snapToGrid w:val="0"/>
              <w:jc w:val="both"/>
              <w:rPr>
                <w:color w:val="000000"/>
              </w:rPr>
            </w:pPr>
          </w:p>
          <w:p w:rsidR="002163F6" w:rsidRDefault="002163F6">
            <w:pPr>
              <w:pStyle w:val="Standard"/>
              <w:tabs>
                <w:tab w:val="left" w:pos="560"/>
                <w:tab w:val="left" w:pos="1120"/>
              </w:tabs>
              <w:snapToGrid w:val="0"/>
              <w:jc w:val="both"/>
              <w:rPr>
                <w:color w:val="000000"/>
              </w:rPr>
            </w:pPr>
            <w:r>
              <w:rPr>
                <w:color w:val="000000"/>
              </w:rPr>
              <w:t xml:space="preserve">Quelle </w:t>
            </w:r>
            <w:proofErr w:type="spellStart"/>
            <w:r>
              <w:rPr>
                <w:color w:val="000000"/>
              </w:rPr>
              <w:t>dependance</w:t>
            </w:r>
            <w:proofErr w:type="spellEnd"/>
            <w:r>
              <w:rPr>
                <w:color w:val="000000"/>
              </w:rPr>
              <w:t xml:space="preserve"> avec les </w:t>
            </w:r>
            <w:proofErr w:type="spellStart"/>
            <w:r>
              <w:rPr>
                <w:color w:val="000000"/>
              </w:rPr>
              <w:t>longeurs</w:t>
            </w:r>
            <w:proofErr w:type="spellEnd"/>
            <w:r>
              <w:rPr>
                <w:color w:val="000000"/>
              </w:rPr>
              <w:t xml:space="preserve"> spectrales ?</w:t>
            </w:r>
          </w:p>
          <w:p w:rsidR="002163F6" w:rsidRDefault="002163F6">
            <w:pPr>
              <w:pStyle w:val="Standard"/>
              <w:tabs>
                <w:tab w:val="left" w:pos="560"/>
                <w:tab w:val="left" w:pos="1120"/>
              </w:tabs>
              <w:snapToGrid w:val="0"/>
              <w:jc w:val="both"/>
              <w:rPr>
                <w:color w:val="000000"/>
              </w:rPr>
            </w:pPr>
          </w:p>
          <w:p w:rsidR="005709F6" w:rsidRDefault="002163F6">
            <w:pPr>
              <w:pStyle w:val="Standard"/>
              <w:tabs>
                <w:tab w:val="left" w:pos="560"/>
                <w:tab w:val="left" w:pos="1120"/>
              </w:tabs>
              <w:snapToGrid w:val="0"/>
              <w:jc w:val="both"/>
              <w:rPr>
                <w:color w:val="000000"/>
              </w:rPr>
            </w:pPr>
            <w:r>
              <w:rPr>
                <w:color w:val="000000"/>
              </w:rPr>
              <w:t xml:space="preserve">II- </w:t>
            </w:r>
          </w:p>
          <w:p w:rsidR="002163F6" w:rsidRDefault="005709F6">
            <w:pPr>
              <w:pStyle w:val="Standard"/>
              <w:tabs>
                <w:tab w:val="left" w:pos="560"/>
                <w:tab w:val="left" w:pos="1120"/>
              </w:tabs>
              <w:snapToGrid w:val="0"/>
              <w:jc w:val="both"/>
              <w:rPr>
                <w:color w:val="000000"/>
              </w:rPr>
            </w:pPr>
            <w:r>
              <w:rPr>
                <w:color w:val="000000"/>
              </w:rPr>
              <w:t xml:space="preserve">1) </w:t>
            </w:r>
            <w:r w:rsidR="002163F6">
              <w:rPr>
                <w:color w:val="000000"/>
              </w:rPr>
              <w:t xml:space="preserve">Loi de </w:t>
            </w:r>
            <w:proofErr w:type="gramStart"/>
            <w:r w:rsidR="002163F6">
              <w:rPr>
                <w:color w:val="000000"/>
              </w:rPr>
              <w:t>Planck</w:t>
            </w:r>
            <w:r w:rsidR="00251734">
              <w:rPr>
                <w:color w:val="000000"/>
              </w:rPr>
              <w:t>[</w:t>
            </w:r>
            <w:proofErr w:type="gramEnd"/>
            <w:r w:rsidR="00251734">
              <w:rPr>
                <w:color w:val="000000"/>
              </w:rPr>
              <w:t>10 :55]</w:t>
            </w:r>
          </w:p>
          <w:p w:rsidR="005709F6" w:rsidRDefault="005709F6">
            <w:pPr>
              <w:pStyle w:val="Standard"/>
              <w:tabs>
                <w:tab w:val="left" w:pos="560"/>
                <w:tab w:val="left" w:pos="1120"/>
              </w:tabs>
              <w:snapToGrid w:val="0"/>
              <w:jc w:val="both"/>
              <w:rPr>
                <w:color w:val="000000"/>
              </w:rPr>
            </w:pPr>
          </w:p>
          <w:p w:rsidR="005709F6" w:rsidRDefault="00251734">
            <w:pPr>
              <w:pStyle w:val="Standard"/>
              <w:tabs>
                <w:tab w:val="left" w:pos="560"/>
                <w:tab w:val="left" w:pos="1120"/>
              </w:tabs>
              <w:snapToGrid w:val="0"/>
              <w:jc w:val="both"/>
              <w:rPr>
                <w:color w:val="000000"/>
              </w:rPr>
            </w:pPr>
            <w:r>
              <w:rPr>
                <w:color w:val="000000"/>
              </w:rPr>
              <w:t>Donner contexte historique.</w:t>
            </w:r>
          </w:p>
          <w:p w:rsidR="00251734" w:rsidRDefault="00251734">
            <w:pPr>
              <w:pStyle w:val="Standard"/>
              <w:tabs>
                <w:tab w:val="left" w:pos="560"/>
                <w:tab w:val="left" w:pos="1120"/>
              </w:tabs>
              <w:snapToGrid w:val="0"/>
              <w:jc w:val="both"/>
              <w:rPr>
                <w:color w:val="000000"/>
              </w:rPr>
            </w:pPr>
          </w:p>
          <w:p w:rsidR="00251734" w:rsidRDefault="00251734">
            <w:pPr>
              <w:pStyle w:val="Standard"/>
              <w:tabs>
                <w:tab w:val="left" w:pos="560"/>
                <w:tab w:val="left" w:pos="1120"/>
              </w:tabs>
              <w:snapToGrid w:val="0"/>
              <w:jc w:val="both"/>
              <w:rPr>
                <w:color w:val="000000"/>
              </w:rPr>
            </w:pPr>
            <w:r>
              <w:rPr>
                <w:color w:val="000000"/>
              </w:rPr>
              <w:t>Parler de la catastrophe ultraviolette [12 :22]</w:t>
            </w:r>
          </w:p>
          <w:p w:rsidR="00251734" w:rsidRDefault="00251734">
            <w:pPr>
              <w:pStyle w:val="Standard"/>
              <w:tabs>
                <w:tab w:val="left" w:pos="560"/>
                <w:tab w:val="left" w:pos="1120"/>
              </w:tabs>
              <w:snapToGrid w:val="0"/>
              <w:jc w:val="both"/>
              <w:rPr>
                <w:color w:val="000000"/>
              </w:rPr>
            </w:pPr>
          </w:p>
          <w:p w:rsidR="00251734" w:rsidRDefault="00251734">
            <w:pPr>
              <w:pStyle w:val="Standard"/>
              <w:tabs>
                <w:tab w:val="left" w:pos="560"/>
                <w:tab w:val="left" w:pos="1120"/>
              </w:tabs>
              <w:snapToGrid w:val="0"/>
              <w:jc w:val="both"/>
              <w:rPr>
                <w:color w:val="000000"/>
              </w:rPr>
            </w:pPr>
            <w:r>
              <w:rPr>
                <w:color w:val="000000"/>
              </w:rPr>
              <w:t xml:space="preserve">On considère une boite avec des photons en équilibre thermique avec la paroi. On prend des conditions limites </w:t>
            </w:r>
            <w:proofErr w:type="spellStart"/>
            <w:r>
              <w:rPr>
                <w:color w:val="000000"/>
              </w:rPr>
              <w:t>periodiques</w:t>
            </w:r>
            <w:proofErr w:type="spellEnd"/>
            <w:r>
              <w:rPr>
                <w:color w:val="000000"/>
              </w:rPr>
              <w:t>.</w:t>
            </w:r>
          </w:p>
          <w:p w:rsidR="000B0A95" w:rsidRDefault="000B0A95">
            <w:pPr>
              <w:pStyle w:val="Standard"/>
              <w:tabs>
                <w:tab w:val="left" w:pos="560"/>
                <w:tab w:val="left" w:pos="1120"/>
              </w:tabs>
              <w:snapToGrid w:val="0"/>
              <w:jc w:val="both"/>
              <w:rPr>
                <w:color w:val="000000"/>
              </w:rPr>
            </w:pPr>
          </w:p>
          <w:p w:rsidR="000B0A95" w:rsidRDefault="000B0A95">
            <w:pPr>
              <w:pStyle w:val="Standard"/>
              <w:tabs>
                <w:tab w:val="left" w:pos="560"/>
                <w:tab w:val="left" w:pos="1120"/>
              </w:tabs>
              <w:snapToGrid w:val="0"/>
              <w:jc w:val="both"/>
              <w:rPr>
                <w:color w:val="000000"/>
              </w:rPr>
            </w:pPr>
            <w:proofErr w:type="spellStart"/>
            <w:r>
              <w:rPr>
                <w:color w:val="000000"/>
              </w:rPr>
              <w:t>Kx</w:t>
            </w:r>
            <w:proofErr w:type="spellEnd"/>
            <w:r>
              <w:rPr>
                <w:color w:val="000000"/>
              </w:rPr>
              <w:t xml:space="preserve"> = 2*pi*</w:t>
            </w:r>
            <w:proofErr w:type="spellStart"/>
            <w:r>
              <w:rPr>
                <w:color w:val="000000"/>
              </w:rPr>
              <w:t>nx</w:t>
            </w:r>
            <w:proofErr w:type="spellEnd"/>
            <w:r>
              <w:rPr>
                <w:color w:val="000000"/>
              </w:rPr>
              <w:t>/L</w:t>
            </w:r>
          </w:p>
          <w:p w:rsidR="000B0A95" w:rsidRDefault="000B0A95">
            <w:pPr>
              <w:pStyle w:val="Standard"/>
              <w:tabs>
                <w:tab w:val="left" w:pos="560"/>
                <w:tab w:val="left" w:pos="1120"/>
              </w:tabs>
              <w:snapToGrid w:val="0"/>
              <w:jc w:val="both"/>
              <w:rPr>
                <w:color w:val="000000"/>
              </w:rPr>
            </w:pPr>
          </w:p>
          <w:p w:rsidR="000B0A95" w:rsidRDefault="000B0A95">
            <w:pPr>
              <w:pStyle w:val="Standard"/>
              <w:tabs>
                <w:tab w:val="left" w:pos="560"/>
                <w:tab w:val="left" w:pos="1120"/>
              </w:tabs>
              <w:snapToGrid w:val="0"/>
              <w:jc w:val="both"/>
              <w:rPr>
                <w:color w:val="000000"/>
              </w:rPr>
            </w:pPr>
            <w:r>
              <w:rPr>
                <w:color w:val="000000"/>
              </w:rPr>
              <w:t>On fait un pavage dans l’espace des phases par les modes autorisées.</w:t>
            </w:r>
          </w:p>
          <w:p w:rsidR="000B0A95" w:rsidRDefault="000B0A95">
            <w:pPr>
              <w:pStyle w:val="Standard"/>
              <w:tabs>
                <w:tab w:val="left" w:pos="560"/>
                <w:tab w:val="left" w:pos="1120"/>
              </w:tabs>
              <w:snapToGrid w:val="0"/>
              <w:jc w:val="both"/>
              <w:rPr>
                <w:color w:val="000000"/>
              </w:rPr>
            </w:pPr>
          </w:p>
          <w:p w:rsidR="000B0A95" w:rsidRDefault="000B0A95">
            <w:pPr>
              <w:pStyle w:val="Standard"/>
              <w:tabs>
                <w:tab w:val="left" w:pos="560"/>
                <w:tab w:val="left" w:pos="1120"/>
              </w:tabs>
              <w:snapToGrid w:val="0"/>
              <w:jc w:val="both"/>
              <w:rPr>
                <w:color w:val="000000"/>
              </w:rPr>
            </w:pPr>
            <w:r>
              <w:rPr>
                <w:color w:val="000000"/>
              </w:rPr>
              <w:t xml:space="preserve">On </w:t>
            </w:r>
            <w:proofErr w:type="spellStart"/>
            <w:r>
              <w:rPr>
                <w:color w:val="000000"/>
              </w:rPr>
              <w:t>comptre</w:t>
            </w:r>
            <w:proofErr w:type="spellEnd"/>
            <w:r>
              <w:rPr>
                <w:color w:val="000000"/>
              </w:rPr>
              <w:t xml:space="preserve"> le nombre de modes compris entre k et </w:t>
            </w:r>
            <w:proofErr w:type="spellStart"/>
            <w:r>
              <w:rPr>
                <w:color w:val="000000"/>
              </w:rPr>
              <w:t>k+dk</w:t>
            </w:r>
            <w:proofErr w:type="spellEnd"/>
            <w:r w:rsidR="00270009">
              <w:rPr>
                <w:color w:val="000000"/>
              </w:rPr>
              <w:t xml:space="preserve"> (calcul classique)</w:t>
            </w:r>
          </w:p>
          <w:p w:rsidR="00270009" w:rsidRDefault="00270009">
            <w:pPr>
              <w:pStyle w:val="Standard"/>
              <w:tabs>
                <w:tab w:val="left" w:pos="560"/>
                <w:tab w:val="left" w:pos="1120"/>
              </w:tabs>
              <w:snapToGrid w:val="0"/>
              <w:jc w:val="both"/>
              <w:rPr>
                <w:color w:val="000000"/>
              </w:rPr>
            </w:pPr>
          </w:p>
          <w:p w:rsidR="00270009" w:rsidRDefault="00270009">
            <w:pPr>
              <w:pStyle w:val="Standard"/>
              <w:tabs>
                <w:tab w:val="left" w:pos="560"/>
                <w:tab w:val="left" w:pos="1120"/>
              </w:tabs>
              <w:snapToGrid w:val="0"/>
              <w:jc w:val="both"/>
              <w:rPr>
                <w:color w:val="000000"/>
              </w:rPr>
            </w:pPr>
            <w:r>
              <w:rPr>
                <w:noProof/>
                <w:lang w:eastAsia="ja-JP"/>
              </w:rPr>
              <w:drawing>
                <wp:inline distT="0" distB="0" distL="0" distR="0" wp14:anchorId="6F1FBA1F" wp14:editId="5F7D793C">
                  <wp:extent cx="5113038" cy="1981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1558" t="40507" r="3561" b="42353"/>
                          <a:stretch/>
                        </pic:blipFill>
                        <pic:spPr bwMode="auto">
                          <a:xfrm>
                            <a:off x="0" y="0"/>
                            <a:ext cx="5135066" cy="1989735"/>
                          </a:xfrm>
                          <a:prstGeom prst="rect">
                            <a:avLst/>
                          </a:prstGeom>
                          <a:ln>
                            <a:noFill/>
                          </a:ln>
                          <a:extLst>
                            <a:ext uri="{53640926-AAD7-44D8-BBD7-CCE9431645EC}">
                              <a14:shadowObscured xmlns:a14="http://schemas.microsoft.com/office/drawing/2010/main"/>
                            </a:ext>
                          </a:extLst>
                        </pic:spPr>
                      </pic:pic>
                    </a:graphicData>
                  </a:graphic>
                </wp:inline>
              </w:drawing>
            </w:r>
          </w:p>
          <w:p w:rsidR="00270009" w:rsidRDefault="00270009">
            <w:pPr>
              <w:pStyle w:val="Standard"/>
              <w:tabs>
                <w:tab w:val="left" w:pos="560"/>
                <w:tab w:val="left" w:pos="1120"/>
              </w:tabs>
              <w:snapToGrid w:val="0"/>
              <w:jc w:val="both"/>
              <w:rPr>
                <w:color w:val="000000"/>
              </w:rPr>
            </w:pPr>
          </w:p>
          <w:p w:rsidR="00270009" w:rsidRDefault="00270009">
            <w:pPr>
              <w:pStyle w:val="Standard"/>
              <w:tabs>
                <w:tab w:val="left" w:pos="560"/>
                <w:tab w:val="left" w:pos="1120"/>
              </w:tabs>
              <w:snapToGrid w:val="0"/>
              <w:jc w:val="both"/>
              <w:rPr>
                <w:color w:val="000000"/>
              </w:rPr>
            </w:pPr>
            <w:r>
              <w:rPr>
                <w:color w:val="000000"/>
              </w:rPr>
              <w:t>On trouve alors :</w:t>
            </w:r>
          </w:p>
          <w:p w:rsidR="00270009" w:rsidRDefault="00270009">
            <w:pPr>
              <w:pStyle w:val="Standard"/>
              <w:tabs>
                <w:tab w:val="left" w:pos="560"/>
                <w:tab w:val="left" w:pos="1120"/>
              </w:tabs>
              <w:snapToGrid w:val="0"/>
              <w:jc w:val="both"/>
              <w:rPr>
                <w:color w:val="000000"/>
              </w:rPr>
            </w:pPr>
          </w:p>
          <w:p w:rsidR="00270009" w:rsidRDefault="00343F71">
            <w:pPr>
              <w:pStyle w:val="Standard"/>
              <w:tabs>
                <w:tab w:val="left" w:pos="560"/>
                <w:tab w:val="left" w:pos="1120"/>
              </w:tabs>
              <w:snapToGrid w:val="0"/>
              <w:jc w:val="both"/>
              <w:rPr>
                <w:color w:val="000000"/>
              </w:rPr>
            </w:pPr>
            <w:r>
              <w:rPr>
                <w:noProof/>
                <w:lang w:eastAsia="ja-JP"/>
              </w:rPr>
              <w:drawing>
                <wp:inline distT="0" distB="0" distL="0" distR="0" wp14:anchorId="202BC9E4" wp14:editId="39CE48C1">
                  <wp:extent cx="4597400" cy="208061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7582" t="13424" r="26058" b="73413"/>
                          <a:stretch/>
                        </pic:blipFill>
                        <pic:spPr bwMode="auto">
                          <a:xfrm>
                            <a:off x="0" y="0"/>
                            <a:ext cx="4624559" cy="2092909"/>
                          </a:xfrm>
                          <a:prstGeom prst="rect">
                            <a:avLst/>
                          </a:prstGeom>
                          <a:ln>
                            <a:noFill/>
                          </a:ln>
                          <a:extLst>
                            <a:ext uri="{53640926-AAD7-44D8-BBD7-CCE9431645EC}">
                              <a14:shadowObscured xmlns:a14="http://schemas.microsoft.com/office/drawing/2010/main"/>
                            </a:ext>
                          </a:extLst>
                        </pic:spPr>
                      </pic:pic>
                    </a:graphicData>
                  </a:graphic>
                </wp:inline>
              </w:drawing>
            </w:r>
          </w:p>
          <w:p w:rsidR="00343F71" w:rsidRDefault="00343F71">
            <w:pPr>
              <w:pStyle w:val="Standard"/>
              <w:tabs>
                <w:tab w:val="left" w:pos="560"/>
                <w:tab w:val="left" w:pos="1120"/>
              </w:tabs>
              <w:snapToGrid w:val="0"/>
              <w:jc w:val="both"/>
              <w:rPr>
                <w:color w:val="000000"/>
              </w:rPr>
            </w:pPr>
            <w:r>
              <w:rPr>
                <w:color w:val="000000"/>
              </w:rPr>
              <w:t>Voir TD jules pour ce calcul.</w:t>
            </w:r>
          </w:p>
          <w:p w:rsidR="007C665A" w:rsidRDefault="007C665A">
            <w:pPr>
              <w:pStyle w:val="Standard"/>
              <w:tabs>
                <w:tab w:val="left" w:pos="560"/>
                <w:tab w:val="left" w:pos="1120"/>
              </w:tabs>
              <w:snapToGrid w:val="0"/>
              <w:jc w:val="both"/>
              <w:rPr>
                <w:color w:val="000000"/>
              </w:rPr>
            </w:pPr>
          </w:p>
          <w:p w:rsidR="007C665A" w:rsidRDefault="007C665A">
            <w:pPr>
              <w:pStyle w:val="Standard"/>
              <w:tabs>
                <w:tab w:val="left" w:pos="560"/>
                <w:tab w:val="left" w:pos="1120"/>
              </w:tabs>
              <w:snapToGrid w:val="0"/>
              <w:jc w:val="both"/>
              <w:rPr>
                <w:color w:val="000000"/>
              </w:rPr>
            </w:pPr>
            <w:r>
              <w:rPr>
                <w:color w:val="000000"/>
              </w:rPr>
              <w:t xml:space="preserve">Comme les photons sont des bosons leur </w:t>
            </w:r>
            <w:proofErr w:type="spellStart"/>
            <w:r>
              <w:rPr>
                <w:color w:val="000000"/>
              </w:rPr>
              <w:t>distriution</w:t>
            </w:r>
            <w:proofErr w:type="spellEnd"/>
            <w:r>
              <w:rPr>
                <w:color w:val="000000"/>
              </w:rPr>
              <w:t xml:space="preserve"> est donné par </w:t>
            </w:r>
            <w:proofErr w:type="spellStart"/>
            <w:r>
              <w:rPr>
                <w:color w:val="000000"/>
              </w:rPr>
              <w:t>bose-einstein</w:t>
            </w:r>
            <w:proofErr w:type="spellEnd"/>
            <w:r>
              <w:rPr>
                <w:color w:val="000000"/>
              </w:rPr>
              <w:t>.</w:t>
            </w:r>
          </w:p>
          <w:p w:rsidR="007C4837" w:rsidRDefault="007C4837">
            <w:pPr>
              <w:pStyle w:val="Standard"/>
              <w:tabs>
                <w:tab w:val="left" w:pos="560"/>
                <w:tab w:val="left" w:pos="1120"/>
              </w:tabs>
              <w:snapToGrid w:val="0"/>
              <w:jc w:val="both"/>
              <w:rPr>
                <w:color w:val="000000"/>
              </w:rPr>
            </w:pPr>
          </w:p>
          <w:p w:rsidR="007C4837" w:rsidRDefault="007C4837">
            <w:pPr>
              <w:pStyle w:val="Standard"/>
              <w:tabs>
                <w:tab w:val="left" w:pos="560"/>
                <w:tab w:val="left" w:pos="1120"/>
              </w:tabs>
              <w:snapToGrid w:val="0"/>
              <w:jc w:val="both"/>
              <w:rPr>
                <w:color w:val="000000"/>
              </w:rPr>
            </w:pPr>
            <w:r>
              <w:rPr>
                <w:color w:val="000000"/>
              </w:rPr>
              <w:t xml:space="preserve">ON fait le calcul, on </w:t>
            </w:r>
            <w:proofErr w:type="spellStart"/>
            <w:r>
              <w:rPr>
                <w:color w:val="000000"/>
              </w:rPr>
              <w:t>intégre</w:t>
            </w:r>
            <w:proofErr w:type="spellEnd"/>
            <w:r>
              <w:rPr>
                <w:color w:val="000000"/>
              </w:rPr>
              <w:t xml:space="preserve"> et on arrive à la loi de </w:t>
            </w:r>
            <w:proofErr w:type="spellStart"/>
            <w:r>
              <w:rPr>
                <w:color w:val="000000"/>
              </w:rPr>
              <w:t>planck</w:t>
            </w:r>
            <w:proofErr w:type="spellEnd"/>
            <w:r>
              <w:rPr>
                <w:color w:val="000000"/>
              </w:rPr>
              <w:t>.</w:t>
            </w:r>
          </w:p>
          <w:p w:rsidR="009227DD" w:rsidRDefault="009227DD">
            <w:pPr>
              <w:pStyle w:val="Standard"/>
              <w:tabs>
                <w:tab w:val="left" w:pos="560"/>
                <w:tab w:val="left" w:pos="1120"/>
              </w:tabs>
              <w:snapToGrid w:val="0"/>
              <w:jc w:val="both"/>
              <w:rPr>
                <w:color w:val="000000"/>
              </w:rPr>
            </w:pPr>
          </w:p>
          <w:p w:rsidR="009227DD" w:rsidRDefault="009227DD">
            <w:pPr>
              <w:pStyle w:val="Standard"/>
              <w:tabs>
                <w:tab w:val="left" w:pos="560"/>
                <w:tab w:val="left" w:pos="1120"/>
              </w:tabs>
              <w:snapToGrid w:val="0"/>
              <w:jc w:val="both"/>
              <w:rPr>
                <w:color w:val="000000"/>
              </w:rPr>
            </w:pPr>
            <w:r>
              <w:rPr>
                <w:noProof/>
                <w:lang w:eastAsia="ja-JP"/>
              </w:rPr>
              <w:drawing>
                <wp:inline distT="0" distB="0" distL="0" distR="0" wp14:anchorId="74DEC6C5" wp14:editId="530B00ED">
                  <wp:extent cx="5105414" cy="1811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5905" t="14167" r="24803" b="73661"/>
                          <a:stretch/>
                        </pic:blipFill>
                        <pic:spPr bwMode="auto">
                          <a:xfrm>
                            <a:off x="0" y="0"/>
                            <a:ext cx="5125135" cy="1818866"/>
                          </a:xfrm>
                          <a:prstGeom prst="rect">
                            <a:avLst/>
                          </a:prstGeom>
                          <a:ln>
                            <a:noFill/>
                          </a:ln>
                          <a:extLst>
                            <a:ext uri="{53640926-AAD7-44D8-BBD7-CCE9431645EC}">
                              <a14:shadowObscured xmlns:a14="http://schemas.microsoft.com/office/drawing/2010/main"/>
                            </a:ext>
                          </a:extLst>
                        </pic:spPr>
                      </pic:pic>
                    </a:graphicData>
                  </a:graphic>
                </wp:inline>
              </w:drawing>
            </w:r>
          </w:p>
          <w:p w:rsidR="009227DD" w:rsidRDefault="009227DD">
            <w:pPr>
              <w:pStyle w:val="Standard"/>
              <w:tabs>
                <w:tab w:val="left" w:pos="560"/>
                <w:tab w:val="left" w:pos="1120"/>
              </w:tabs>
              <w:snapToGrid w:val="0"/>
              <w:jc w:val="both"/>
              <w:rPr>
                <w:color w:val="000000"/>
              </w:rPr>
            </w:pPr>
          </w:p>
          <w:p w:rsidR="009227DD" w:rsidRDefault="009227DD">
            <w:pPr>
              <w:pStyle w:val="Standard"/>
              <w:tabs>
                <w:tab w:val="left" w:pos="560"/>
                <w:tab w:val="left" w:pos="1120"/>
              </w:tabs>
              <w:snapToGrid w:val="0"/>
              <w:jc w:val="both"/>
              <w:rPr>
                <w:color w:val="000000"/>
              </w:rPr>
            </w:pPr>
            <w:r>
              <w:rPr>
                <w:color w:val="000000"/>
              </w:rPr>
              <w:t>En combinant tout on arrive à :</w:t>
            </w:r>
          </w:p>
          <w:p w:rsidR="009227DD" w:rsidRDefault="009227DD">
            <w:pPr>
              <w:pStyle w:val="Standard"/>
              <w:tabs>
                <w:tab w:val="left" w:pos="560"/>
                <w:tab w:val="left" w:pos="1120"/>
              </w:tabs>
              <w:snapToGrid w:val="0"/>
              <w:jc w:val="both"/>
              <w:rPr>
                <w:color w:val="000000"/>
              </w:rPr>
            </w:pPr>
          </w:p>
          <w:p w:rsidR="009227DD" w:rsidRDefault="009227DD">
            <w:pPr>
              <w:pStyle w:val="Standard"/>
              <w:tabs>
                <w:tab w:val="left" w:pos="560"/>
                <w:tab w:val="left" w:pos="1120"/>
              </w:tabs>
              <w:snapToGrid w:val="0"/>
              <w:jc w:val="both"/>
              <w:rPr>
                <w:color w:val="000000"/>
              </w:rPr>
            </w:pPr>
            <w:r>
              <w:rPr>
                <w:noProof/>
                <w:lang w:eastAsia="ja-JP"/>
              </w:rPr>
              <w:drawing>
                <wp:inline distT="0" distB="0" distL="0" distR="0" wp14:anchorId="261931D8" wp14:editId="2FE99703">
                  <wp:extent cx="4299082" cy="244686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7722" t="19633" r="23127" b="60989"/>
                          <a:stretch/>
                        </pic:blipFill>
                        <pic:spPr bwMode="auto">
                          <a:xfrm>
                            <a:off x="0" y="0"/>
                            <a:ext cx="4314968" cy="2455909"/>
                          </a:xfrm>
                          <a:prstGeom prst="rect">
                            <a:avLst/>
                          </a:prstGeom>
                          <a:ln>
                            <a:noFill/>
                          </a:ln>
                          <a:extLst>
                            <a:ext uri="{53640926-AAD7-44D8-BBD7-CCE9431645EC}">
                              <a14:shadowObscured xmlns:a14="http://schemas.microsoft.com/office/drawing/2010/main"/>
                            </a:ext>
                          </a:extLst>
                        </pic:spPr>
                      </pic:pic>
                    </a:graphicData>
                  </a:graphic>
                </wp:inline>
              </w:drawing>
            </w:r>
          </w:p>
          <w:p w:rsidR="009227DD" w:rsidRDefault="009227DD">
            <w:pPr>
              <w:pStyle w:val="Standard"/>
              <w:tabs>
                <w:tab w:val="left" w:pos="560"/>
                <w:tab w:val="left" w:pos="1120"/>
              </w:tabs>
              <w:snapToGrid w:val="0"/>
              <w:jc w:val="both"/>
              <w:rPr>
                <w:color w:val="000000"/>
              </w:rPr>
            </w:pPr>
          </w:p>
          <w:p w:rsidR="009227DD" w:rsidRDefault="009227DD">
            <w:pPr>
              <w:pStyle w:val="Standard"/>
              <w:tabs>
                <w:tab w:val="left" w:pos="560"/>
                <w:tab w:val="left" w:pos="1120"/>
              </w:tabs>
              <w:snapToGrid w:val="0"/>
              <w:jc w:val="both"/>
              <w:rPr>
                <w:color w:val="000000"/>
              </w:rPr>
            </w:pPr>
            <w:r>
              <w:rPr>
                <w:color w:val="000000"/>
              </w:rPr>
              <w:t>Loi de Planck.</w:t>
            </w:r>
            <w:r w:rsidR="009300E4">
              <w:rPr>
                <w:color w:val="000000"/>
              </w:rPr>
              <w:t xml:space="preserve"> Donner aussi sous sa forme en </w:t>
            </w:r>
            <w:proofErr w:type="spellStart"/>
            <w:r w:rsidR="009300E4">
              <w:rPr>
                <w:color w:val="000000"/>
              </w:rPr>
              <w:t>dependence</w:t>
            </w:r>
            <w:proofErr w:type="spellEnd"/>
            <w:r w:rsidR="009300E4">
              <w:rPr>
                <w:color w:val="000000"/>
              </w:rPr>
              <w:t xml:space="preserve"> de lambda.</w:t>
            </w:r>
          </w:p>
          <w:p w:rsidR="000B5868" w:rsidRDefault="000B5868">
            <w:pPr>
              <w:pStyle w:val="Standard"/>
              <w:tabs>
                <w:tab w:val="left" w:pos="560"/>
                <w:tab w:val="left" w:pos="1120"/>
              </w:tabs>
              <w:snapToGrid w:val="0"/>
              <w:jc w:val="both"/>
              <w:rPr>
                <w:color w:val="000000"/>
              </w:rPr>
            </w:pPr>
          </w:p>
          <w:p w:rsidR="000B5868" w:rsidRDefault="000B5868">
            <w:pPr>
              <w:pStyle w:val="Standard"/>
              <w:tabs>
                <w:tab w:val="left" w:pos="560"/>
                <w:tab w:val="left" w:pos="1120"/>
              </w:tabs>
              <w:snapToGrid w:val="0"/>
              <w:jc w:val="both"/>
              <w:rPr>
                <w:color w:val="000000"/>
              </w:rPr>
            </w:pPr>
            <w:r>
              <w:rPr>
                <w:noProof/>
                <w:lang w:eastAsia="ja-JP"/>
              </w:rPr>
              <w:drawing>
                <wp:inline distT="0" distB="0" distL="0" distR="0" wp14:anchorId="605B58C8" wp14:editId="2296B5F2">
                  <wp:extent cx="4971776" cy="1820333"/>
                  <wp:effectExtent l="0" t="0" r="63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281" t="35288" r="17677" b="49062"/>
                          <a:stretch/>
                        </pic:blipFill>
                        <pic:spPr bwMode="auto">
                          <a:xfrm>
                            <a:off x="0" y="0"/>
                            <a:ext cx="5000237" cy="1830753"/>
                          </a:xfrm>
                          <a:prstGeom prst="rect">
                            <a:avLst/>
                          </a:prstGeom>
                          <a:ln>
                            <a:noFill/>
                          </a:ln>
                          <a:extLst>
                            <a:ext uri="{53640926-AAD7-44D8-BBD7-CCE9431645EC}">
                              <a14:shadowObscured xmlns:a14="http://schemas.microsoft.com/office/drawing/2010/main"/>
                            </a:ext>
                          </a:extLst>
                        </pic:spPr>
                      </pic:pic>
                    </a:graphicData>
                  </a:graphic>
                </wp:inline>
              </w:drawing>
            </w:r>
          </w:p>
          <w:p w:rsidR="00251734" w:rsidRDefault="00251734">
            <w:pPr>
              <w:pStyle w:val="Standard"/>
              <w:tabs>
                <w:tab w:val="left" w:pos="560"/>
                <w:tab w:val="left" w:pos="1120"/>
              </w:tabs>
              <w:snapToGrid w:val="0"/>
              <w:jc w:val="both"/>
              <w:rPr>
                <w:color w:val="000000"/>
              </w:rPr>
            </w:pPr>
          </w:p>
          <w:p w:rsidR="00B018E2" w:rsidRDefault="000B5868">
            <w:pPr>
              <w:pStyle w:val="Standard"/>
              <w:tabs>
                <w:tab w:val="left" w:pos="560"/>
                <w:tab w:val="left" w:pos="1120"/>
              </w:tabs>
              <w:snapToGrid w:val="0"/>
              <w:jc w:val="both"/>
              <w:rPr>
                <w:color w:val="000000"/>
              </w:rPr>
            </w:pPr>
            <w:r>
              <w:rPr>
                <w:color w:val="000000"/>
              </w:rPr>
              <w:t>[18 :36]</w:t>
            </w:r>
          </w:p>
          <w:p w:rsidR="00462A5C" w:rsidRDefault="00462A5C">
            <w:pPr>
              <w:pStyle w:val="Standard"/>
              <w:tabs>
                <w:tab w:val="left" w:pos="560"/>
                <w:tab w:val="left" w:pos="1120"/>
              </w:tabs>
              <w:snapToGrid w:val="0"/>
              <w:jc w:val="both"/>
              <w:rPr>
                <w:color w:val="000000"/>
              </w:rPr>
            </w:pPr>
          </w:p>
          <w:p w:rsidR="00462A5C" w:rsidRDefault="00C93D1D">
            <w:pPr>
              <w:pStyle w:val="Standard"/>
              <w:tabs>
                <w:tab w:val="left" w:pos="560"/>
                <w:tab w:val="left" w:pos="1120"/>
              </w:tabs>
              <w:snapToGrid w:val="0"/>
              <w:jc w:val="both"/>
              <w:rPr>
                <w:color w:val="000000"/>
              </w:rPr>
            </w:pPr>
            <w:r>
              <w:rPr>
                <w:color w:val="000000"/>
              </w:rPr>
              <w:t>Simulation du corps noir avec T :</w:t>
            </w:r>
          </w:p>
          <w:p w:rsidR="00C93D1D" w:rsidRDefault="00C93D1D">
            <w:pPr>
              <w:pStyle w:val="Standard"/>
              <w:tabs>
                <w:tab w:val="left" w:pos="560"/>
                <w:tab w:val="left" w:pos="1120"/>
              </w:tabs>
              <w:snapToGrid w:val="0"/>
              <w:jc w:val="both"/>
              <w:rPr>
                <w:color w:val="000000"/>
              </w:rPr>
            </w:pPr>
          </w:p>
          <w:p w:rsidR="00C93D1D" w:rsidRDefault="00C93D1D">
            <w:pPr>
              <w:pStyle w:val="Standard"/>
              <w:tabs>
                <w:tab w:val="left" w:pos="560"/>
                <w:tab w:val="left" w:pos="1120"/>
              </w:tabs>
              <w:snapToGrid w:val="0"/>
              <w:jc w:val="both"/>
              <w:rPr>
                <w:color w:val="000000"/>
              </w:rPr>
            </w:pPr>
            <w:r>
              <w:rPr>
                <w:noProof/>
                <w:lang w:eastAsia="ja-JP"/>
              </w:rPr>
              <w:lastRenderedPageBreak/>
              <w:drawing>
                <wp:inline distT="0" distB="0" distL="0" distR="0" wp14:anchorId="35CC8E8A" wp14:editId="22AFE7FE">
                  <wp:extent cx="5978754" cy="4326467"/>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007" t="6959" r="14168" b="7069"/>
                          <a:stretch/>
                        </pic:blipFill>
                        <pic:spPr bwMode="auto">
                          <a:xfrm>
                            <a:off x="0" y="0"/>
                            <a:ext cx="5996422" cy="4339253"/>
                          </a:xfrm>
                          <a:prstGeom prst="rect">
                            <a:avLst/>
                          </a:prstGeom>
                          <a:ln>
                            <a:noFill/>
                          </a:ln>
                          <a:extLst>
                            <a:ext uri="{53640926-AAD7-44D8-BBD7-CCE9431645EC}">
                              <a14:shadowObscured xmlns:a14="http://schemas.microsoft.com/office/drawing/2010/main"/>
                            </a:ext>
                          </a:extLst>
                        </pic:spPr>
                      </pic:pic>
                    </a:graphicData>
                  </a:graphic>
                </wp:inline>
              </w:drawing>
            </w:r>
          </w:p>
          <w:p w:rsidR="00462A5C" w:rsidRDefault="00462A5C">
            <w:pPr>
              <w:pStyle w:val="Standard"/>
              <w:tabs>
                <w:tab w:val="left" w:pos="560"/>
                <w:tab w:val="left" w:pos="1120"/>
              </w:tabs>
              <w:snapToGrid w:val="0"/>
              <w:jc w:val="both"/>
              <w:rPr>
                <w:color w:val="000000"/>
              </w:rPr>
            </w:pPr>
          </w:p>
          <w:p w:rsidR="00CD0F29" w:rsidRDefault="00CD0F29">
            <w:pPr>
              <w:pStyle w:val="Standard"/>
              <w:tabs>
                <w:tab w:val="left" w:pos="560"/>
                <w:tab w:val="left" w:pos="1120"/>
              </w:tabs>
              <w:snapToGrid w:val="0"/>
              <w:jc w:val="both"/>
              <w:rPr>
                <w:color w:val="000000"/>
              </w:rPr>
            </w:pPr>
            <w:r>
              <w:rPr>
                <w:color w:val="000000"/>
              </w:rPr>
              <w:t>L c’</w:t>
            </w:r>
            <w:r w:rsidR="00735E11">
              <w:rPr>
                <w:color w:val="000000"/>
              </w:rPr>
              <w:t>est</w:t>
            </w:r>
            <w:r w:rsidR="0038099A">
              <w:rPr>
                <w:color w:val="000000"/>
              </w:rPr>
              <w:t xml:space="preserve"> la luminance densité d’</w:t>
            </w:r>
            <w:proofErr w:type="spellStart"/>
            <w:r w:rsidR="0038099A">
              <w:rPr>
                <w:color w:val="000000"/>
              </w:rPr>
              <w:t>energie</w:t>
            </w:r>
            <w:proofErr w:type="spellEnd"/>
            <w:r w:rsidR="0038099A">
              <w:rPr>
                <w:color w:val="000000"/>
              </w:rPr>
              <w:t xml:space="preserve"> volumique par </w:t>
            </w:r>
            <w:proofErr w:type="spellStart"/>
            <w:r w:rsidR="0038099A">
              <w:rPr>
                <w:color w:val="000000"/>
              </w:rPr>
              <w:t>lingeur</w:t>
            </w:r>
            <w:proofErr w:type="spellEnd"/>
            <w:r w:rsidR="0038099A">
              <w:rPr>
                <w:color w:val="000000"/>
              </w:rPr>
              <w:t xml:space="preserve"> d’onde !</w:t>
            </w:r>
          </w:p>
          <w:p w:rsidR="00462A5C" w:rsidRDefault="00C93D1D">
            <w:pPr>
              <w:pStyle w:val="Standard"/>
              <w:tabs>
                <w:tab w:val="left" w:pos="560"/>
                <w:tab w:val="left" w:pos="1120"/>
              </w:tabs>
              <w:snapToGrid w:val="0"/>
              <w:jc w:val="both"/>
              <w:rPr>
                <w:color w:val="000000"/>
              </w:rPr>
            </w:pPr>
            <w:r>
              <w:rPr>
                <w:color w:val="000000"/>
              </w:rPr>
              <w:t xml:space="preserve">Montrer ce qui ce passe pour </w:t>
            </w:r>
            <w:proofErr w:type="spellStart"/>
            <w:r>
              <w:rPr>
                <w:color w:val="000000"/>
              </w:rPr>
              <w:t>differentes</w:t>
            </w:r>
            <w:proofErr w:type="spellEnd"/>
            <w:r>
              <w:rPr>
                <w:color w:val="000000"/>
              </w:rPr>
              <w:t xml:space="preserve"> T.</w:t>
            </w:r>
          </w:p>
          <w:p w:rsidR="00C20AAA" w:rsidRDefault="00C20AAA">
            <w:pPr>
              <w:pStyle w:val="Standard"/>
              <w:tabs>
                <w:tab w:val="left" w:pos="560"/>
                <w:tab w:val="left" w:pos="1120"/>
              </w:tabs>
              <w:snapToGrid w:val="0"/>
              <w:jc w:val="both"/>
              <w:rPr>
                <w:color w:val="000000"/>
              </w:rPr>
            </w:pPr>
          </w:p>
          <w:p w:rsidR="00C20AAA" w:rsidRDefault="00C20AAA">
            <w:pPr>
              <w:pStyle w:val="Standard"/>
              <w:tabs>
                <w:tab w:val="left" w:pos="560"/>
                <w:tab w:val="left" w:pos="1120"/>
              </w:tabs>
              <w:snapToGrid w:val="0"/>
              <w:jc w:val="both"/>
              <w:rPr>
                <w:color w:val="000000"/>
              </w:rPr>
            </w:pPr>
            <w:r>
              <w:rPr>
                <w:color w:val="000000"/>
              </w:rPr>
              <w:t xml:space="preserve">Dire </w:t>
            </w:r>
            <w:proofErr w:type="spellStart"/>
            <w:r>
              <w:rPr>
                <w:color w:val="000000"/>
              </w:rPr>
              <w:t>a</w:t>
            </w:r>
            <w:proofErr w:type="spellEnd"/>
            <w:r>
              <w:rPr>
                <w:color w:val="000000"/>
              </w:rPr>
              <w:t xml:space="preserve"> l’oral </w:t>
            </w:r>
            <w:proofErr w:type="gramStart"/>
            <w:r>
              <w:rPr>
                <w:color w:val="000000"/>
              </w:rPr>
              <w:t>que en</w:t>
            </w:r>
            <w:proofErr w:type="gramEnd"/>
            <w:r>
              <w:rPr>
                <w:color w:val="000000"/>
              </w:rPr>
              <w:t xml:space="preserve"> </w:t>
            </w:r>
            <w:proofErr w:type="spellStart"/>
            <w:r>
              <w:rPr>
                <w:color w:val="000000"/>
              </w:rPr>
              <w:t>derivant</w:t>
            </w:r>
            <w:proofErr w:type="spellEnd"/>
            <w:r>
              <w:rPr>
                <w:color w:val="000000"/>
              </w:rPr>
              <w:t xml:space="preserve"> la loi de Planck on peut trouver le maximum : loi de </w:t>
            </w:r>
            <w:proofErr w:type="spellStart"/>
            <w:r>
              <w:rPr>
                <w:color w:val="000000"/>
              </w:rPr>
              <w:t>Wine</w:t>
            </w:r>
            <w:proofErr w:type="spellEnd"/>
            <w:r>
              <w:rPr>
                <w:color w:val="000000"/>
              </w:rPr>
              <w:t> :</w:t>
            </w:r>
          </w:p>
          <w:p w:rsidR="00C20AAA" w:rsidRDefault="00C20AAA">
            <w:pPr>
              <w:pStyle w:val="Standard"/>
              <w:tabs>
                <w:tab w:val="left" w:pos="560"/>
                <w:tab w:val="left" w:pos="1120"/>
              </w:tabs>
              <w:snapToGrid w:val="0"/>
              <w:jc w:val="both"/>
              <w:rPr>
                <w:color w:val="000000"/>
              </w:rPr>
            </w:pPr>
          </w:p>
          <w:p w:rsidR="00C20AAA" w:rsidRDefault="00C20AAA">
            <w:pPr>
              <w:pStyle w:val="Standard"/>
              <w:tabs>
                <w:tab w:val="left" w:pos="560"/>
                <w:tab w:val="left" w:pos="1120"/>
              </w:tabs>
              <w:snapToGrid w:val="0"/>
              <w:jc w:val="both"/>
              <w:rPr>
                <w:color w:val="000000"/>
              </w:rPr>
            </w:pPr>
            <w:r>
              <w:rPr>
                <w:noProof/>
                <w:lang w:eastAsia="ja-JP"/>
              </w:rPr>
              <w:drawing>
                <wp:inline distT="0" distB="0" distL="0" distR="0" wp14:anchorId="21A6694C" wp14:editId="55A54FF9">
                  <wp:extent cx="5727278" cy="2108200"/>
                  <wp:effectExtent l="0" t="0" r="698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7862" t="20872" r="19356" b="64219"/>
                          <a:stretch/>
                        </pic:blipFill>
                        <pic:spPr bwMode="auto">
                          <a:xfrm>
                            <a:off x="0" y="0"/>
                            <a:ext cx="5759979" cy="2120237"/>
                          </a:xfrm>
                          <a:prstGeom prst="rect">
                            <a:avLst/>
                          </a:prstGeom>
                          <a:ln>
                            <a:noFill/>
                          </a:ln>
                          <a:extLst>
                            <a:ext uri="{53640926-AAD7-44D8-BBD7-CCE9431645EC}">
                              <a14:shadowObscured xmlns:a14="http://schemas.microsoft.com/office/drawing/2010/main"/>
                            </a:ext>
                          </a:extLst>
                        </pic:spPr>
                      </pic:pic>
                    </a:graphicData>
                  </a:graphic>
                </wp:inline>
              </w:drawing>
            </w:r>
          </w:p>
          <w:p w:rsidR="00462A5C" w:rsidRDefault="00462A5C">
            <w:pPr>
              <w:pStyle w:val="Standard"/>
              <w:tabs>
                <w:tab w:val="left" w:pos="560"/>
                <w:tab w:val="left" w:pos="1120"/>
              </w:tabs>
              <w:snapToGrid w:val="0"/>
              <w:jc w:val="both"/>
              <w:rPr>
                <w:color w:val="000000"/>
              </w:rPr>
            </w:pPr>
          </w:p>
          <w:p w:rsidR="00462A5C" w:rsidRDefault="00626959">
            <w:pPr>
              <w:pStyle w:val="Standard"/>
              <w:tabs>
                <w:tab w:val="left" w:pos="560"/>
                <w:tab w:val="left" w:pos="1120"/>
              </w:tabs>
              <w:snapToGrid w:val="0"/>
              <w:jc w:val="both"/>
              <w:rPr>
                <w:color w:val="000000"/>
              </w:rPr>
            </w:pPr>
            <w:r>
              <w:rPr>
                <w:color w:val="000000"/>
              </w:rPr>
              <w:t xml:space="preserve">Montrer la loi de </w:t>
            </w:r>
            <w:proofErr w:type="spellStart"/>
            <w:r>
              <w:rPr>
                <w:color w:val="000000"/>
              </w:rPr>
              <w:t>stéphane</w:t>
            </w:r>
            <w:proofErr w:type="spellEnd"/>
            <w:r>
              <w:rPr>
                <w:color w:val="000000"/>
              </w:rPr>
              <w:t xml:space="preserve"> ()</w:t>
            </w:r>
          </w:p>
          <w:p w:rsidR="00462A5C" w:rsidRDefault="00626959">
            <w:pPr>
              <w:pStyle w:val="Standard"/>
              <w:tabs>
                <w:tab w:val="left" w:pos="560"/>
                <w:tab w:val="left" w:pos="1120"/>
              </w:tabs>
              <w:snapToGrid w:val="0"/>
              <w:jc w:val="both"/>
              <w:rPr>
                <w:color w:val="000000"/>
              </w:rPr>
            </w:pPr>
            <w:r>
              <w:rPr>
                <w:color w:val="000000"/>
              </w:rPr>
              <w:t xml:space="preserve">Ne pas faire le calcul, dire juste que on </w:t>
            </w:r>
            <w:proofErr w:type="spellStart"/>
            <w:r>
              <w:rPr>
                <w:color w:val="000000"/>
              </w:rPr>
              <w:t>integre</w:t>
            </w:r>
            <w:proofErr w:type="spellEnd"/>
            <w:r>
              <w:rPr>
                <w:color w:val="000000"/>
              </w:rPr>
              <w:t xml:space="preserve"> sur toutes les longueurs d’onde.</w:t>
            </w:r>
          </w:p>
          <w:p w:rsidR="004914EE" w:rsidRDefault="004914EE">
            <w:pPr>
              <w:pStyle w:val="Standard"/>
              <w:tabs>
                <w:tab w:val="left" w:pos="560"/>
                <w:tab w:val="left" w:pos="1120"/>
              </w:tabs>
              <w:snapToGrid w:val="0"/>
              <w:jc w:val="both"/>
              <w:rPr>
                <w:color w:val="000000"/>
              </w:rPr>
            </w:pPr>
          </w:p>
          <w:p w:rsidR="004914EE" w:rsidRDefault="004914EE">
            <w:pPr>
              <w:pStyle w:val="Standard"/>
              <w:tabs>
                <w:tab w:val="left" w:pos="560"/>
                <w:tab w:val="left" w:pos="1120"/>
              </w:tabs>
              <w:snapToGrid w:val="0"/>
              <w:jc w:val="both"/>
              <w:rPr>
                <w:color w:val="000000"/>
              </w:rPr>
            </w:pPr>
            <w:r>
              <w:rPr>
                <w:noProof/>
                <w:lang w:eastAsia="ja-JP"/>
              </w:rPr>
              <w:lastRenderedPageBreak/>
              <w:drawing>
                <wp:inline distT="0" distB="0" distL="0" distR="0" wp14:anchorId="0C3C357E" wp14:editId="03BCC507">
                  <wp:extent cx="7057892" cy="18796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8421" t="33799" r="1181" b="47074"/>
                          <a:stretch/>
                        </pic:blipFill>
                        <pic:spPr bwMode="auto">
                          <a:xfrm>
                            <a:off x="0" y="0"/>
                            <a:ext cx="7086641" cy="1887256"/>
                          </a:xfrm>
                          <a:prstGeom prst="rect">
                            <a:avLst/>
                          </a:prstGeom>
                          <a:ln>
                            <a:noFill/>
                          </a:ln>
                          <a:extLst>
                            <a:ext uri="{53640926-AAD7-44D8-BBD7-CCE9431645EC}">
                              <a14:shadowObscured xmlns:a14="http://schemas.microsoft.com/office/drawing/2010/main"/>
                            </a:ext>
                          </a:extLst>
                        </pic:spPr>
                      </pic:pic>
                    </a:graphicData>
                  </a:graphic>
                </wp:inline>
              </w:drawing>
            </w:r>
          </w:p>
          <w:p w:rsidR="00462A5C" w:rsidRDefault="00462A5C">
            <w:pPr>
              <w:pStyle w:val="Standard"/>
              <w:tabs>
                <w:tab w:val="left" w:pos="560"/>
                <w:tab w:val="left" w:pos="1120"/>
              </w:tabs>
              <w:snapToGrid w:val="0"/>
              <w:jc w:val="both"/>
              <w:rPr>
                <w:color w:val="000000"/>
              </w:rPr>
            </w:pPr>
          </w:p>
          <w:p w:rsidR="00462A5C" w:rsidRDefault="00390DA2">
            <w:pPr>
              <w:pStyle w:val="Standard"/>
              <w:tabs>
                <w:tab w:val="left" w:pos="560"/>
                <w:tab w:val="left" w:pos="1120"/>
              </w:tabs>
              <w:snapToGrid w:val="0"/>
              <w:jc w:val="both"/>
              <w:rPr>
                <w:color w:val="000000"/>
              </w:rPr>
            </w:pPr>
            <w:r>
              <w:rPr>
                <w:color w:val="000000"/>
              </w:rPr>
              <w:t>III) [22 :43]</w:t>
            </w:r>
          </w:p>
          <w:p w:rsidR="00462A5C" w:rsidRDefault="00462A5C">
            <w:pPr>
              <w:pStyle w:val="Standard"/>
              <w:tabs>
                <w:tab w:val="left" w:pos="560"/>
                <w:tab w:val="left" w:pos="1120"/>
              </w:tabs>
              <w:snapToGrid w:val="0"/>
              <w:jc w:val="both"/>
              <w:rPr>
                <w:color w:val="000000"/>
              </w:rPr>
            </w:pPr>
          </w:p>
          <w:p w:rsidR="00E71494" w:rsidRDefault="00E71494">
            <w:pPr>
              <w:pStyle w:val="Standard"/>
              <w:tabs>
                <w:tab w:val="left" w:pos="560"/>
                <w:tab w:val="left" w:pos="1120"/>
              </w:tabs>
              <w:snapToGrid w:val="0"/>
              <w:jc w:val="both"/>
              <w:rPr>
                <w:color w:val="000000"/>
              </w:rPr>
            </w:pPr>
            <w:r>
              <w:rPr>
                <w:color w:val="000000"/>
              </w:rPr>
              <w:t xml:space="preserve">Expliquer comment on réalise </w:t>
            </w:r>
            <w:proofErr w:type="spellStart"/>
            <w:r>
              <w:rPr>
                <w:color w:val="000000"/>
              </w:rPr>
              <w:t>experimentallement</w:t>
            </w:r>
            <w:proofErr w:type="spellEnd"/>
            <w:r>
              <w:rPr>
                <w:color w:val="000000"/>
              </w:rPr>
              <w:t xml:space="preserve"> le corps noir.</w:t>
            </w:r>
          </w:p>
          <w:p w:rsidR="00EF6BAF" w:rsidRDefault="00EF6BAF">
            <w:pPr>
              <w:pStyle w:val="Standard"/>
              <w:tabs>
                <w:tab w:val="left" w:pos="560"/>
                <w:tab w:val="left" w:pos="1120"/>
              </w:tabs>
              <w:snapToGrid w:val="0"/>
              <w:jc w:val="both"/>
              <w:rPr>
                <w:color w:val="000000"/>
              </w:rPr>
            </w:pPr>
          </w:p>
          <w:p w:rsidR="00EF6BAF" w:rsidRDefault="00EF6BAF">
            <w:pPr>
              <w:pStyle w:val="Standard"/>
              <w:tabs>
                <w:tab w:val="left" w:pos="560"/>
                <w:tab w:val="left" w:pos="1120"/>
              </w:tabs>
              <w:snapToGrid w:val="0"/>
              <w:jc w:val="both"/>
              <w:rPr>
                <w:color w:val="000000"/>
              </w:rPr>
            </w:pPr>
            <w:r>
              <w:rPr>
                <w:color w:val="000000"/>
              </w:rPr>
              <w:t>Description du soleil en tant que corps noir.</w:t>
            </w:r>
          </w:p>
          <w:p w:rsidR="00D53965" w:rsidRDefault="00D53965">
            <w:pPr>
              <w:pStyle w:val="Standard"/>
              <w:tabs>
                <w:tab w:val="left" w:pos="560"/>
                <w:tab w:val="left" w:pos="1120"/>
              </w:tabs>
              <w:snapToGrid w:val="0"/>
              <w:jc w:val="both"/>
              <w:rPr>
                <w:color w:val="000000"/>
              </w:rPr>
            </w:pPr>
          </w:p>
          <w:p w:rsidR="00D53965" w:rsidRDefault="00D53965" w:rsidP="00D53965">
            <w:pPr>
              <w:pStyle w:val="Standard"/>
              <w:tabs>
                <w:tab w:val="left" w:pos="560"/>
                <w:tab w:val="left" w:pos="1120"/>
              </w:tabs>
              <w:snapToGrid w:val="0"/>
              <w:jc w:val="both"/>
              <w:rPr>
                <w:color w:val="000000"/>
              </w:rPr>
            </w:pPr>
            <w:r>
              <w:rPr>
                <w:color w:val="000000"/>
              </w:rPr>
              <w:t>Montrer le spectre du soleil (raies)- absorption des atomes (</w:t>
            </w:r>
            <w:proofErr w:type="spellStart"/>
            <w:r>
              <w:rPr>
                <w:color w:val="000000"/>
              </w:rPr>
              <w:t>helium</w:t>
            </w:r>
            <w:proofErr w:type="spellEnd"/>
            <w:r>
              <w:rPr>
                <w:color w:val="000000"/>
              </w:rPr>
              <w:t>, hydrogène)</w:t>
            </w:r>
            <w:r w:rsidR="00A0298C">
              <w:rPr>
                <w:color w:val="000000"/>
              </w:rPr>
              <w:t>.</w:t>
            </w:r>
          </w:p>
        </w:tc>
      </w:tr>
      <w:tr w:rsidR="00585F79">
        <w:trPr>
          <w:trHeight w:val="120"/>
        </w:trPr>
        <w:tc>
          <w:tcPr>
            <w:tcW w:w="975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jc w:val="both"/>
              <w:rPr>
                <w:rFonts w:ascii="Calibri" w:hAnsi="Calibri" w:cs="Calibri"/>
                <w:b/>
              </w:rPr>
            </w:pPr>
          </w:p>
        </w:tc>
      </w:tr>
    </w:tbl>
    <w:p w:rsidR="00585F79" w:rsidRDefault="00585F79">
      <w:pPr>
        <w:pStyle w:val="Standard"/>
        <w:tabs>
          <w:tab w:val="left" w:pos="560"/>
          <w:tab w:val="left" w:pos="1120"/>
        </w:tabs>
        <w:jc w:val="both"/>
        <w:rPr>
          <w:rFonts w:ascii="Calibri" w:hAnsi="Calibri" w:cs="Calibri"/>
          <w:u w:val="single"/>
        </w:rPr>
      </w:pPr>
    </w:p>
    <w:tbl>
      <w:tblPr>
        <w:tblW w:w="9792" w:type="dxa"/>
        <w:tblInd w:w="-128" w:type="dxa"/>
        <w:tblLayout w:type="fixed"/>
        <w:tblCellMar>
          <w:left w:w="10" w:type="dxa"/>
          <w:right w:w="10" w:type="dxa"/>
        </w:tblCellMar>
        <w:tblLook w:val="04A0" w:firstRow="1" w:lastRow="0" w:firstColumn="1" w:lastColumn="0" w:noHBand="0" w:noVBand="1"/>
      </w:tblPr>
      <w:tblGrid>
        <w:gridCol w:w="9792"/>
      </w:tblGrid>
      <w:tr w:rsidR="00585F79">
        <w:tc>
          <w:tcPr>
            <w:tcW w:w="9792"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t>Questions posées par l’enseignant</w:t>
            </w:r>
          </w:p>
        </w:tc>
      </w:tr>
      <w:tr w:rsidR="00585F79">
        <w:tc>
          <w:tcPr>
            <w:tcW w:w="97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napToGrid w:val="0"/>
              <w:jc w:val="both"/>
              <w:rPr>
                <w:rFonts w:ascii="Calibri" w:hAnsi="Calibri" w:cs="Calibri"/>
              </w:rPr>
            </w:pPr>
            <w:r>
              <w:rPr>
                <w:rFonts w:ascii="Calibri" w:hAnsi="Calibri" w:cs="Calibri"/>
              </w:rPr>
              <w:t xml:space="preserve">   </w:t>
            </w:r>
          </w:p>
          <w:p w:rsidR="00585F79" w:rsidRDefault="009F1755" w:rsidP="00462A5C">
            <w:pPr>
              <w:pStyle w:val="Standard"/>
              <w:tabs>
                <w:tab w:val="left" w:pos="560"/>
                <w:tab w:val="left" w:pos="1120"/>
              </w:tabs>
              <w:snapToGrid w:val="0"/>
              <w:jc w:val="both"/>
              <w:rPr>
                <w:rFonts w:ascii="Calibri" w:hAnsi="Calibri" w:cs="Calibri"/>
                <w:b/>
                <w:bCs/>
              </w:rPr>
            </w:pPr>
            <w:r>
              <w:rPr>
                <w:rFonts w:ascii="Calibri" w:hAnsi="Calibri" w:cs="Calibri"/>
                <w:b/>
                <w:bCs/>
              </w:rPr>
              <w:t>Questions :</w:t>
            </w:r>
          </w:p>
          <w:p w:rsidR="009F1755" w:rsidRDefault="009F1755" w:rsidP="00462A5C">
            <w:pPr>
              <w:pStyle w:val="Standard"/>
              <w:tabs>
                <w:tab w:val="left" w:pos="560"/>
                <w:tab w:val="left" w:pos="1120"/>
              </w:tabs>
              <w:snapToGrid w:val="0"/>
              <w:jc w:val="both"/>
              <w:rPr>
                <w:rFonts w:ascii="Calibri" w:hAnsi="Calibri" w:cs="Calibri"/>
                <w:b/>
                <w:bCs/>
              </w:rPr>
            </w:pPr>
          </w:p>
          <w:p w:rsidR="009F1755" w:rsidRDefault="009F1755" w:rsidP="00462A5C">
            <w:pPr>
              <w:pStyle w:val="Standard"/>
              <w:tabs>
                <w:tab w:val="left" w:pos="560"/>
                <w:tab w:val="left" w:pos="1120"/>
              </w:tabs>
              <w:snapToGrid w:val="0"/>
              <w:jc w:val="both"/>
              <w:rPr>
                <w:rFonts w:ascii="Calibri" w:hAnsi="Calibri" w:cs="Calibri"/>
                <w:b/>
                <w:bCs/>
              </w:rPr>
            </w:pPr>
            <w:r>
              <w:rPr>
                <w:rFonts w:ascii="Calibri" w:hAnsi="Calibri" w:cs="Calibri"/>
                <w:b/>
                <w:bCs/>
              </w:rPr>
              <w:t xml:space="preserve">- </w:t>
            </w:r>
            <w:proofErr w:type="spellStart"/>
            <w:r>
              <w:rPr>
                <w:rFonts w:ascii="Calibri" w:hAnsi="Calibri" w:cs="Calibri"/>
                <w:b/>
                <w:bCs/>
              </w:rPr>
              <w:t>emission</w:t>
            </w:r>
            <w:proofErr w:type="spellEnd"/>
            <w:r>
              <w:rPr>
                <w:rFonts w:ascii="Calibri" w:hAnsi="Calibri" w:cs="Calibri"/>
                <w:b/>
                <w:bCs/>
              </w:rPr>
              <w:t xml:space="preserve"> plus compliqué que l’’</w:t>
            </w:r>
            <w:proofErr w:type="spellStart"/>
            <w:r>
              <w:rPr>
                <w:rFonts w:ascii="Calibri" w:hAnsi="Calibri" w:cs="Calibri"/>
                <w:b/>
                <w:bCs/>
              </w:rPr>
              <w:t>electron</w:t>
            </w:r>
            <w:proofErr w:type="spellEnd"/>
            <w:r>
              <w:rPr>
                <w:rFonts w:ascii="Calibri" w:hAnsi="Calibri" w:cs="Calibri"/>
                <w:b/>
                <w:bCs/>
              </w:rPr>
              <w:t xml:space="preserve"> </w:t>
            </w:r>
            <w:proofErr w:type="spellStart"/>
            <w:r>
              <w:rPr>
                <w:rFonts w:ascii="Calibri" w:hAnsi="Calibri" w:cs="Calibri"/>
                <w:b/>
                <w:bCs/>
              </w:rPr>
              <w:t>elastiquement</w:t>
            </w:r>
            <w:proofErr w:type="spellEnd"/>
            <w:r>
              <w:rPr>
                <w:rFonts w:ascii="Calibri" w:hAnsi="Calibri" w:cs="Calibri"/>
                <w:b/>
                <w:bCs/>
              </w:rPr>
              <w:t xml:space="preserve"> liée.</w:t>
            </w:r>
          </w:p>
          <w:p w:rsidR="009F1755" w:rsidRDefault="009F1755" w:rsidP="00462A5C">
            <w:pPr>
              <w:pStyle w:val="Standard"/>
              <w:tabs>
                <w:tab w:val="left" w:pos="560"/>
                <w:tab w:val="left" w:pos="1120"/>
              </w:tabs>
              <w:snapToGrid w:val="0"/>
              <w:jc w:val="both"/>
              <w:rPr>
                <w:rFonts w:ascii="Calibri" w:hAnsi="Calibri" w:cs="Calibri"/>
                <w:b/>
                <w:bCs/>
              </w:rPr>
            </w:pPr>
            <w:r>
              <w:rPr>
                <w:rFonts w:ascii="Calibri" w:hAnsi="Calibri" w:cs="Calibri"/>
                <w:b/>
                <w:bCs/>
              </w:rPr>
              <w:t>- l’unité du J ce sont des unités de spectrométrie.</w:t>
            </w:r>
          </w:p>
          <w:p w:rsidR="009F1755" w:rsidRDefault="009F1755" w:rsidP="00462A5C">
            <w:pPr>
              <w:pStyle w:val="Standard"/>
              <w:tabs>
                <w:tab w:val="left" w:pos="560"/>
                <w:tab w:val="left" w:pos="1120"/>
              </w:tabs>
              <w:snapToGrid w:val="0"/>
              <w:jc w:val="both"/>
              <w:rPr>
                <w:rFonts w:ascii="Calibri" w:hAnsi="Calibri" w:cs="Calibri"/>
                <w:b/>
                <w:bCs/>
              </w:rPr>
            </w:pPr>
            <w:r>
              <w:rPr>
                <w:rFonts w:ascii="Calibri" w:hAnsi="Calibri" w:cs="Calibri"/>
                <w:b/>
                <w:bCs/>
              </w:rPr>
              <w:lastRenderedPageBreak/>
              <w:t xml:space="preserve">- </w:t>
            </w:r>
            <w:proofErr w:type="spellStart"/>
            <w:r>
              <w:rPr>
                <w:rFonts w:ascii="Calibri" w:hAnsi="Calibri" w:cs="Calibri"/>
                <w:b/>
                <w:bCs/>
              </w:rPr>
              <w:t>lambdamax</w:t>
            </w:r>
            <w:proofErr w:type="spellEnd"/>
            <w:r>
              <w:rPr>
                <w:rFonts w:ascii="Calibri" w:hAnsi="Calibri" w:cs="Calibri"/>
                <w:b/>
                <w:bCs/>
              </w:rPr>
              <w:t xml:space="preserve"> </w:t>
            </w:r>
            <w:proofErr w:type="spellStart"/>
            <w:r>
              <w:rPr>
                <w:rFonts w:ascii="Calibri" w:hAnsi="Calibri" w:cs="Calibri"/>
                <w:b/>
                <w:bCs/>
              </w:rPr>
              <w:t>depend</w:t>
            </w:r>
            <w:proofErr w:type="spellEnd"/>
            <w:r>
              <w:rPr>
                <w:rFonts w:ascii="Calibri" w:hAnsi="Calibri" w:cs="Calibri"/>
                <w:b/>
                <w:bCs/>
              </w:rPr>
              <w:t xml:space="preserve"> de si on considère </w:t>
            </w:r>
            <w:proofErr w:type="spellStart"/>
            <w:r>
              <w:rPr>
                <w:rFonts w:ascii="Calibri" w:hAnsi="Calibri" w:cs="Calibri"/>
                <w:b/>
                <w:bCs/>
              </w:rPr>
              <w:t>dE</w:t>
            </w:r>
            <w:proofErr w:type="spellEnd"/>
            <w:r>
              <w:rPr>
                <w:rFonts w:ascii="Calibri" w:hAnsi="Calibri" w:cs="Calibri"/>
                <w:b/>
                <w:bCs/>
              </w:rPr>
              <w:t>/</w:t>
            </w:r>
            <w:proofErr w:type="spellStart"/>
            <w:r>
              <w:rPr>
                <w:rFonts w:ascii="Calibri" w:hAnsi="Calibri" w:cs="Calibri"/>
                <w:b/>
                <w:bCs/>
              </w:rPr>
              <w:t>dlambda</w:t>
            </w:r>
            <w:proofErr w:type="spellEnd"/>
            <w:r>
              <w:rPr>
                <w:rFonts w:ascii="Calibri" w:hAnsi="Calibri" w:cs="Calibri"/>
                <w:b/>
                <w:bCs/>
              </w:rPr>
              <w:t xml:space="preserve"> ou </w:t>
            </w:r>
            <w:proofErr w:type="spellStart"/>
            <w:r>
              <w:rPr>
                <w:rFonts w:ascii="Calibri" w:hAnsi="Calibri" w:cs="Calibri"/>
                <w:b/>
                <w:bCs/>
              </w:rPr>
              <w:t>dE</w:t>
            </w:r>
            <w:proofErr w:type="spellEnd"/>
            <w:r>
              <w:rPr>
                <w:rFonts w:ascii="Calibri" w:hAnsi="Calibri" w:cs="Calibri"/>
                <w:b/>
                <w:bCs/>
              </w:rPr>
              <w:t>/</w:t>
            </w:r>
            <w:proofErr w:type="spellStart"/>
            <w:r>
              <w:rPr>
                <w:rFonts w:ascii="Calibri" w:hAnsi="Calibri" w:cs="Calibri"/>
                <w:b/>
                <w:bCs/>
              </w:rPr>
              <w:t>dnu</w:t>
            </w:r>
            <w:proofErr w:type="spellEnd"/>
            <w:r w:rsidR="00B24C3B">
              <w:rPr>
                <w:rFonts w:ascii="Calibri" w:hAnsi="Calibri" w:cs="Calibri"/>
                <w:b/>
                <w:bCs/>
              </w:rPr>
              <w:t xml:space="preserve">. C’est </w:t>
            </w:r>
            <w:proofErr w:type="spellStart"/>
            <w:r w:rsidR="00B24C3B">
              <w:rPr>
                <w:rFonts w:ascii="Calibri" w:hAnsi="Calibri" w:cs="Calibri"/>
                <w:b/>
                <w:bCs/>
              </w:rPr>
              <w:t>complex</w:t>
            </w:r>
            <w:proofErr w:type="spellEnd"/>
            <w:r w:rsidR="00B24C3B">
              <w:rPr>
                <w:rFonts w:ascii="Calibri" w:hAnsi="Calibri" w:cs="Calibri"/>
                <w:b/>
                <w:bCs/>
              </w:rPr>
              <w:t xml:space="preserve"> et viens de la définition des grandeurs.</w:t>
            </w:r>
          </w:p>
          <w:p w:rsidR="0038099A" w:rsidRDefault="0038099A" w:rsidP="00462A5C">
            <w:pPr>
              <w:pStyle w:val="Standard"/>
              <w:tabs>
                <w:tab w:val="left" w:pos="560"/>
                <w:tab w:val="left" w:pos="1120"/>
              </w:tabs>
              <w:snapToGrid w:val="0"/>
              <w:jc w:val="both"/>
              <w:rPr>
                <w:rFonts w:ascii="Calibri" w:hAnsi="Calibri" w:cs="Calibri"/>
                <w:b/>
                <w:bCs/>
              </w:rPr>
            </w:pPr>
            <w:r>
              <w:rPr>
                <w:rFonts w:ascii="Calibri" w:hAnsi="Calibri" w:cs="Calibri"/>
                <w:b/>
                <w:bCs/>
              </w:rPr>
              <w:t xml:space="preserve">- </w:t>
            </w:r>
            <w:r w:rsidR="007D51A9">
              <w:rPr>
                <w:rFonts w:ascii="Calibri" w:hAnsi="Calibri" w:cs="Calibri"/>
                <w:b/>
                <w:bCs/>
              </w:rPr>
              <w:t xml:space="preserve">réversibilité des processus, si on peut absorber on peut </w:t>
            </w:r>
            <w:proofErr w:type="spellStart"/>
            <w:r w:rsidR="007D51A9">
              <w:rPr>
                <w:rFonts w:ascii="Calibri" w:hAnsi="Calibri" w:cs="Calibri"/>
                <w:b/>
                <w:bCs/>
              </w:rPr>
              <w:t>emmetre</w:t>
            </w:r>
            <w:proofErr w:type="spellEnd"/>
            <w:r w:rsidR="007D51A9">
              <w:rPr>
                <w:rFonts w:ascii="Calibri" w:hAnsi="Calibri" w:cs="Calibri"/>
                <w:b/>
                <w:bCs/>
              </w:rPr>
              <w:t xml:space="preserve">, C.F. loi de </w:t>
            </w:r>
            <w:proofErr w:type="spellStart"/>
            <w:r w:rsidR="007D51A9">
              <w:rPr>
                <w:rFonts w:ascii="Calibri" w:hAnsi="Calibri" w:cs="Calibri"/>
                <w:b/>
                <w:bCs/>
              </w:rPr>
              <w:t>Kirchoff</w:t>
            </w:r>
            <w:proofErr w:type="spellEnd"/>
            <w:r w:rsidR="00505BD7">
              <w:rPr>
                <w:rFonts w:ascii="Calibri" w:hAnsi="Calibri" w:cs="Calibri"/>
                <w:b/>
                <w:bCs/>
              </w:rPr>
              <w:t>.</w:t>
            </w:r>
          </w:p>
          <w:p w:rsidR="00462A5C" w:rsidRDefault="00505BD7" w:rsidP="00462A5C">
            <w:pPr>
              <w:pStyle w:val="Standard"/>
              <w:tabs>
                <w:tab w:val="left" w:pos="560"/>
                <w:tab w:val="left" w:pos="1120"/>
              </w:tabs>
              <w:snapToGrid w:val="0"/>
              <w:jc w:val="both"/>
              <w:rPr>
                <w:rFonts w:ascii="Calibri" w:hAnsi="Calibri" w:cs="Calibri"/>
                <w:b/>
                <w:bCs/>
              </w:rPr>
            </w:pPr>
            <w:r>
              <w:rPr>
                <w:rFonts w:ascii="Calibri" w:hAnsi="Calibri" w:cs="Calibri"/>
                <w:b/>
                <w:bCs/>
              </w:rPr>
              <w:t xml:space="preserve">- Il faut faire un bilan dans la cavité pour montrer que du fait que le corps absorbe, il </w:t>
            </w:r>
            <w:proofErr w:type="gramStart"/>
            <w:r>
              <w:rPr>
                <w:rFonts w:ascii="Calibri" w:hAnsi="Calibri" w:cs="Calibri"/>
                <w:b/>
                <w:bCs/>
              </w:rPr>
              <w:t>vas</w:t>
            </w:r>
            <w:proofErr w:type="gramEnd"/>
            <w:r>
              <w:rPr>
                <w:rFonts w:ascii="Calibri" w:hAnsi="Calibri" w:cs="Calibri"/>
                <w:b/>
                <w:bCs/>
              </w:rPr>
              <w:t xml:space="preserve"> </w:t>
            </w:r>
            <w:proofErr w:type="spellStart"/>
            <w:r>
              <w:rPr>
                <w:rFonts w:ascii="Calibri" w:hAnsi="Calibri" w:cs="Calibri"/>
                <w:b/>
                <w:bCs/>
              </w:rPr>
              <w:t>re-emmettre</w:t>
            </w:r>
            <w:proofErr w:type="spellEnd"/>
            <w:r>
              <w:rPr>
                <w:rFonts w:ascii="Calibri" w:hAnsi="Calibri" w:cs="Calibri"/>
                <w:b/>
                <w:bCs/>
              </w:rPr>
              <w:t>. D’où le lien entre le rayonnement d’équilibre thermique et le corps noir</w:t>
            </w:r>
            <w:r w:rsidR="0042759E">
              <w:rPr>
                <w:rFonts w:ascii="Calibri" w:hAnsi="Calibri" w:cs="Calibri"/>
                <w:b/>
                <w:bCs/>
              </w:rPr>
              <w:t>.</w:t>
            </w:r>
          </w:p>
          <w:p w:rsidR="004715FD" w:rsidRDefault="004715FD" w:rsidP="00462A5C">
            <w:pPr>
              <w:pStyle w:val="Standard"/>
              <w:tabs>
                <w:tab w:val="left" w:pos="560"/>
                <w:tab w:val="left" w:pos="1120"/>
              </w:tabs>
              <w:snapToGrid w:val="0"/>
              <w:jc w:val="both"/>
              <w:rPr>
                <w:rFonts w:ascii="Calibri" w:hAnsi="Calibri" w:cs="Calibri"/>
                <w:b/>
                <w:bCs/>
              </w:rPr>
            </w:pPr>
          </w:p>
          <w:p w:rsidR="004715FD" w:rsidRDefault="004715FD" w:rsidP="00462A5C">
            <w:pPr>
              <w:pStyle w:val="Standard"/>
              <w:tabs>
                <w:tab w:val="left" w:pos="560"/>
                <w:tab w:val="left" w:pos="1120"/>
              </w:tabs>
              <w:snapToGrid w:val="0"/>
              <w:jc w:val="both"/>
              <w:rPr>
                <w:rFonts w:ascii="Calibri" w:hAnsi="Calibri" w:cs="Calibri"/>
                <w:b/>
                <w:bCs/>
              </w:rPr>
            </w:pPr>
            <w:r>
              <w:rPr>
                <w:rFonts w:ascii="Calibri" w:hAnsi="Calibri" w:cs="Calibri"/>
                <w:b/>
                <w:bCs/>
              </w:rPr>
              <w:t>- Parler d’équilibre thermodynamique local pour le soleil.</w:t>
            </w:r>
            <w:r w:rsidR="00BA3261">
              <w:rPr>
                <w:rFonts w:ascii="Calibri" w:hAnsi="Calibri" w:cs="Calibri"/>
                <w:b/>
                <w:bCs/>
              </w:rPr>
              <w:t xml:space="preserve"> Mettre en </w:t>
            </w:r>
            <w:proofErr w:type="spellStart"/>
            <w:r w:rsidR="00BA3261">
              <w:rPr>
                <w:rFonts w:ascii="Calibri" w:hAnsi="Calibri" w:cs="Calibri"/>
                <w:b/>
                <w:bCs/>
              </w:rPr>
              <w:t>pre-requis</w:t>
            </w:r>
            <w:proofErr w:type="spellEnd"/>
            <w:r w:rsidR="00BA3261">
              <w:rPr>
                <w:rFonts w:ascii="Calibri" w:hAnsi="Calibri" w:cs="Calibri"/>
                <w:b/>
                <w:bCs/>
              </w:rPr>
              <w:t xml:space="preserve">  </w:t>
            </w:r>
            <w:proofErr w:type="spellStart"/>
            <w:r w:rsidR="00BA3261">
              <w:rPr>
                <w:rFonts w:ascii="Calibri" w:hAnsi="Calibri" w:cs="Calibri"/>
                <w:b/>
                <w:bCs/>
              </w:rPr>
              <w:t>eq</w:t>
            </w:r>
            <w:proofErr w:type="spellEnd"/>
            <w:r w:rsidR="00BA3261">
              <w:rPr>
                <w:rFonts w:ascii="Calibri" w:hAnsi="Calibri" w:cs="Calibri"/>
                <w:b/>
                <w:bCs/>
              </w:rPr>
              <w:t>. Thermo-local.</w:t>
            </w:r>
          </w:p>
          <w:p w:rsidR="00462A5C" w:rsidRDefault="00462A5C" w:rsidP="00462A5C">
            <w:pPr>
              <w:pStyle w:val="Standard"/>
              <w:tabs>
                <w:tab w:val="left" w:pos="560"/>
                <w:tab w:val="left" w:pos="1120"/>
              </w:tabs>
              <w:snapToGrid w:val="0"/>
              <w:jc w:val="both"/>
              <w:rPr>
                <w:rFonts w:ascii="Calibri" w:hAnsi="Calibri" w:cs="Calibri"/>
                <w:b/>
                <w:bCs/>
              </w:rPr>
            </w:pPr>
          </w:p>
          <w:p w:rsidR="00462A5C" w:rsidRDefault="00462A5C" w:rsidP="00462A5C">
            <w:pPr>
              <w:pStyle w:val="Standard"/>
              <w:tabs>
                <w:tab w:val="left" w:pos="560"/>
                <w:tab w:val="left" w:pos="1120"/>
              </w:tabs>
              <w:snapToGrid w:val="0"/>
              <w:jc w:val="both"/>
              <w:rPr>
                <w:rFonts w:ascii="Calibri" w:hAnsi="Calibri" w:cs="Calibri"/>
                <w:b/>
                <w:bCs/>
              </w:rPr>
            </w:pPr>
          </w:p>
          <w:p w:rsidR="00462A5C" w:rsidRDefault="00462A5C" w:rsidP="00462A5C">
            <w:pPr>
              <w:pStyle w:val="Standard"/>
              <w:tabs>
                <w:tab w:val="left" w:pos="560"/>
                <w:tab w:val="left" w:pos="1120"/>
              </w:tabs>
              <w:snapToGrid w:val="0"/>
              <w:jc w:val="both"/>
              <w:rPr>
                <w:rFonts w:ascii="Calibri" w:hAnsi="Calibri" w:cs="Calibri"/>
                <w:b/>
                <w:bCs/>
              </w:rPr>
            </w:pPr>
          </w:p>
          <w:p w:rsidR="00462A5C" w:rsidRDefault="00462A5C" w:rsidP="00462A5C">
            <w:pPr>
              <w:pStyle w:val="Standard"/>
              <w:tabs>
                <w:tab w:val="left" w:pos="560"/>
                <w:tab w:val="left" w:pos="1120"/>
              </w:tabs>
              <w:snapToGrid w:val="0"/>
              <w:jc w:val="both"/>
              <w:rPr>
                <w:rFonts w:ascii="Calibri" w:hAnsi="Calibri" w:cs="Calibri"/>
                <w:b/>
                <w:bCs/>
              </w:rPr>
            </w:pPr>
          </w:p>
          <w:p w:rsidR="00462A5C" w:rsidRDefault="00462A5C" w:rsidP="00462A5C">
            <w:pPr>
              <w:pStyle w:val="Standard"/>
              <w:tabs>
                <w:tab w:val="left" w:pos="560"/>
                <w:tab w:val="left" w:pos="1120"/>
              </w:tabs>
              <w:snapToGrid w:val="0"/>
              <w:jc w:val="both"/>
              <w:rPr>
                <w:rFonts w:ascii="Calibri" w:hAnsi="Calibri" w:cs="Calibri"/>
                <w:b/>
                <w:bCs/>
              </w:rPr>
            </w:pPr>
          </w:p>
          <w:p w:rsidR="00462A5C" w:rsidRDefault="00462A5C" w:rsidP="00462A5C">
            <w:pPr>
              <w:pStyle w:val="Standard"/>
              <w:tabs>
                <w:tab w:val="left" w:pos="560"/>
                <w:tab w:val="left" w:pos="1120"/>
              </w:tabs>
              <w:snapToGrid w:val="0"/>
              <w:jc w:val="both"/>
              <w:rPr>
                <w:rFonts w:ascii="Calibri" w:hAnsi="Calibri" w:cs="Calibri"/>
                <w:b/>
                <w:bCs/>
              </w:rPr>
            </w:pPr>
          </w:p>
          <w:p w:rsidR="00462A5C" w:rsidRDefault="00462A5C" w:rsidP="00462A5C">
            <w:pPr>
              <w:pStyle w:val="Standard"/>
              <w:tabs>
                <w:tab w:val="left" w:pos="560"/>
                <w:tab w:val="left" w:pos="1120"/>
              </w:tabs>
              <w:snapToGrid w:val="0"/>
              <w:jc w:val="both"/>
              <w:rPr>
                <w:rFonts w:ascii="Calibri" w:hAnsi="Calibri" w:cs="Calibri"/>
                <w:b/>
                <w:bCs/>
              </w:rPr>
            </w:pPr>
          </w:p>
        </w:tc>
      </w:tr>
      <w:tr w:rsidR="00585F79">
        <w:tc>
          <w:tcPr>
            <w:tcW w:w="9792"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lastRenderedPageBreak/>
              <w:t>Commentaires donnés par l’enseignant</w:t>
            </w:r>
          </w:p>
        </w:tc>
      </w:tr>
      <w:tr w:rsidR="00585F79">
        <w:trPr>
          <w:trHeight w:val="7725"/>
        </w:trPr>
        <w:tc>
          <w:tcPr>
            <w:tcW w:w="97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0034A" w:rsidRPr="00D22DF7" w:rsidRDefault="0000034A" w:rsidP="00462A5C">
            <w:pPr>
              <w:pStyle w:val="Standard"/>
              <w:tabs>
                <w:tab w:val="left" w:pos="560"/>
                <w:tab w:val="left" w:pos="1120"/>
              </w:tabs>
              <w:jc w:val="both"/>
              <w:rPr>
                <w:rFonts w:ascii="Calibri" w:hAnsi="Calibri" w:cs="Calibri"/>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tc>
      </w:tr>
      <w:tr w:rsidR="00585F79">
        <w:tc>
          <w:tcPr>
            <w:tcW w:w="9792" w:type="dxa"/>
            <w:tcBorders>
              <w:top w:val="single" w:sz="4" w:space="0" w:color="000000"/>
              <w:left w:val="single" w:sz="4" w:space="0" w:color="000000"/>
              <w:bottom w:val="single" w:sz="4" w:space="0" w:color="000000"/>
              <w:right w:val="single" w:sz="4" w:space="0" w:color="000000"/>
            </w:tcBorders>
            <w:shd w:val="clear" w:color="auto" w:fill="FFBF00"/>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lastRenderedPageBreak/>
              <w:t>Partie réservée au correcteur</w:t>
            </w:r>
          </w:p>
        </w:tc>
      </w:tr>
      <w:tr w:rsidR="00585F79">
        <w:trPr>
          <w:trHeight w:val="13790"/>
        </w:trPr>
        <w:tc>
          <w:tcPr>
            <w:tcW w:w="9792"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jc w:val="both"/>
              <w:rPr>
                <w:rFonts w:ascii="Calibri" w:hAnsi="Calibri" w:cs="Calibri"/>
                <w:b/>
                <w:u w:val="single"/>
              </w:rPr>
            </w:pPr>
          </w:p>
          <w:p w:rsidR="00585F79" w:rsidRDefault="00585F79">
            <w:pPr>
              <w:pStyle w:val="Standard"/>
              <w:tabs>
                <w:tab w:val="left" w:pos="560"/>
                <w:tab w:val="left" w:pos="1120"/>
              </w:tabs>
              <w:jc w:val="both"/>
              <w:rPr>
                <w:rFonts w:ascii="Calibri" w:hAnsi="Calibri" w:cs="Calibri"/>
                <w:b/>
                <w:u w:val="single"/>
              </w:rPr>
            </w:pPr>
          </w:p>
          <w:p w:rsidR="00585F79" w:rsidRDefault="00944388">
            <w:pPr>
              <w:pStyle w:val="Standard"/>
              <w:tabs>
                <w:tab w:val="left" w:pos="560"/>
                <w:tab w:val="left" w:pos="1120"/>
              </w:tabs>
              <w:jc w:val="both"/>
              <w:rPr>
                <w:rFonts w:ascii="Calibri" w:hAnsi="Calibri" w:cs="Calibri"/>
                <w:b/>
                <w:u w:val="single"/>
              </w:rPr>
            </w:pPr>
            <w:r>
              <w:rPr>
                <w:rFonts w:ascii="Calibri" w:hAnsi="Calibri" w:cs="Calibri"/>
                <w:b/>
                <w:u w:val="single"/>
              </w:rPr>
              <w:t>Avis général sur la leçon (plan, contenu, etc.)</w:t>
            </w:r>
          </w:p>
          <w:p w:rsidR="00585F79" w:rsidRDefault="00585F79">
            <w:pPr>
              <w:pStyle w:val="Standard"/>
              <w:tabs>
                <w:tab w:val="left" w:pos="560"/>
                <w:tab w:val="left" w:pos="1120"/>
              </w:tabs>
              <w:jc w:val="both"/>
              <w:rPr>
                <w:rFonts w:ascii="Calibri" w:hAnsi="Calibri" w:cs="Calibri"/>
                <w:b/>
                <w:u w:val="single"/>
              </w:rPr>
            </w:pPr>
          </w:p>
          <w:p w:rsidR="00585F79" w:rsidRDefault="00944388">
            <w:pPr>
              <w:pStyle w:val="Standard"/>
              <w:tabs>
                <w:tab w:val="left" w:pos="560"/>
                <w:tab w:val="left" w:pos="1120"/>
              </w:tabs>
              <w:jc w:val="both"/>
            </w:pPr>
            <w:r>
              <w:rPr>
                <w:rStyle w:val="Policepardfaut"/>
                <w:rFonts w:ascii="Calibri" w:hAnsi="Calibri" w:cs="Calibri"/>
              </w:rPr>
              <w:t>Choix de plan risqué. Après une discussion de la résonance d’un circuit RLC, le reste du temps a été passé à discuter une résonance en astrophysique. Du coup, plusieurs notions importantes n’ont pas pu être présentées.</w:t>
            </w:r>
          </w:p>
          <w:p w:rsidR="00585F79" w:rsidRDefault="00585F79">
            <w:pPr>
              <w:pStyle w:val="Standard"/>
              <w:tabs>
                <w:tab w:val="left" w:pos="560"/>
                <w:tab w:val="left" w:pos="1120"/>
              </w:tabs>
              <w:jc w:val="both"/>
              <w:rPr>
                <w:rFonts w:ascii="Calibri" w:hAnsi="Calibri" w:cs="Calibri"/>
                <w:b/>
                <w:u w:val="single"/>
              </w:rPr>
            </w:pPr>
          </w:p>
          <w:p w:rsidR="00585F79" w:rsidRDefault="00585F79">
            <w:pPr>
              <w:pStyle w:val="Standard"/>
              <w:tabs>
                <w:tab w:val="left" w:pos="560"/>
                <w:tab w:val="left" w:pos="1120"/>
              </w:tabs>
              <w:jc w:val="both"/>
              <w:rPr>
                <w:rFonts w:ascii="Calibri" w:hAnsi="Calibri" w:cs="Calibri"/>
                <w:b/>
                <w:u w:val="single"/>
              </w:rPr>
            </w:pPr>
          </w:p>
          <w:p w:rsidR="00585F79" w:rsidRDefault="00585F79">
            <w:pPr>
              <w:pStyle w:val="Standard"/>
              <w:tabs>
                <w:tab w:val="left" w:pos="560"/>
                <w:tab w:val="left" w:pos="1120"/>
              </w:tabs>
              <w:jc w:val="both"/>
              <w:rPr>
                <w:rFonts w:ascii="Calibri" w:hAnsi="Calibri" w:cs="Calibri"/>
                <w:b/>
                <w:u w:val="single"/>
              </w:rPr>
            </w:pPr>
          </w:p>
          <w:p w:rsidR="00585F79" w:rsidRDefault="00944388">
            <w:pPr>
              <w:pStyle w:val="Standard"/>
              <w:tabs>
                <w:tab w:val="left" w:pos="560"/>
                <w:tab w:val="left" w:pos="1120"/>
              </w:tabs>
              <w:jc w:val="both"/>
              <w:rPr>
                <w:rFonts w:ascii="Calibri" w:hAnsi="Calibri" w:cs="Calibri"/>
                <w:b/>
                <w:u w:val="single"/>
              </w:rPr>
            </w:pPr>
            <w:r>
              <w:rPr>
                <w:rFonts w:ascii="Calibri" w:hAnsi="Calibri" w:cs="Calibri"/>
                <w:b/>
                <w:u w:val="single"/>
              </w:rPr>
              <w:t>Notions fondamentales à aborder, secondaires, délicates</w:t>
            </w:r>
          </w:p>
          <w:p w:rsidR="00585F79" w:rsidRDefault="00944388">
            <w:pPr>
              <w:pStyle w:val="Standard"/>
              <w:tabs>
                <w:tab w:val="left" w:pos="560"/>
                <w:tab w:val="left" w:pos="1120"/>
              </w:tabs>
              <w:jc w:val="both"/>
              <w:rPr>
                <w:rFonts w:ascii="Calibri" w:hAnsi="Calibri" w:cs="Calibri"/>
                <w:bCs/>
              </w:rPr>
            </w:pPr>
            <w:r>
              <w:rPr>
                <w:rFonts w:ascii="Calibri" w:hAnsi="Calibri" w:cs="Calibri"/>
                <w:bCs/>
              </w:rPr>
              <w:t xml:space="preserve">Pour pouvoir transférer efficacement de l’énergie ou de la quantité de mouvement en forçant un système, il faut que le forçage satisfasse une condition de résonance qui peut être une relation entre deux fréquences ou une relation entre deux longueurs. </w:t>
            </w:r>
          </w:p>
          <w:p w:rsidR="00585F79" w:rsidRDefault="00944388">
            <w:pPr>
              <w:pStyle w:val="Standard"/>
              <w:tabs>
                <w:tab w:val="left" w:pos="560"/>
                <w:tab w:val="left" w:pos="1120"/>
              </w:tabs>
              <w:jc w:val="both"/>
              <w:rPr>
                <w:rFonts w:ascii="Calibri" w:hAnsi="Calibri" w:cs="Calibri"/>
                <w:bCs/>
              </w:rPr>
            </w:pPr>
            <w:r>
              <w:rPr>
                <w:rFonts w:ascii="Calibri" w:hAnsi="Calibri" w:cs="Calibri"/>
                <w:bCs/>
              </w:rPr>
              <w:t xml:space="preserve">Dans le cas temporel, la condition entre les deux fréquences dépend du type de forçage, additif ou paramétrique. </w:t>
            </w:r>
          </w:p>
          <w:p w:rsidR="00585F79" w:rsidRDefault="00944388">
            <w:pPr>
              <w:pStyle w:val="Standard"/>
              <w:tabs>
                <w:tab w:val="left" w:pos="560"/>
                <w:tab w:val="left" w:pos="1120"/>
              </w:tabs>
              <w:jc w:val="both"/>
              <w:rPr>
                <w:rFonts w:ascii="Calibri" w:hAnsi="Calibri" w:cs="Calibri"/>
                <w:bCs/>
              </w:rPr>
            </w:pPr>
            <w:r>
              <w:rPr>
                <w:rFonts w:ascii="Calibri" w:hAnsi="Calibri" w:cs="Calibri"/>
                <w:bCs/>
              </w:rPr>
              <w:t>La dissipation masque le phénomène de résonance. Sans dissipation, la réponse du système forcé est qualitativement différente à résonance (transfert moyen d’énergie non nul) ou hors résonance (pas de transfert moyen d’énergie quel que soit l’intensité du forçage).</w:t>
            </w:r>
          </w:p>
          <w:p w:rsidR="00585F79" w:rsidRDefault="00944388">
            <w:pPr>
              <w:pStyle w:val="Standard"/>
              <w:tabs>
                <w:tab w:val="left" w:pos="560"/>
                <w:tab w:val="left" w:pos="1120"/>
              </w:tabs>
              <w:jc w:val="both"/>
              <w:rPr>
                <w:rFonts w:ascii="Calibri" w:hAnsi="Calibri" w:cs="Calibri"/>
                <w:bCs/>
              </w:rPr>
            </w:pPr>
            <w:r>
              <w:rPr>
                <w:rFonts w:ascii="Calibri" w:hAnsi="Calibri" w:cs="Calibri"/>
                <w:bCs/>
              </w:rPr>
              <w:t>Il ne faut pas se limiter au circuit RLC ou à son équivalent mécanique. La formule de Bragg se montre en 2 lignes de calcul et permet de discuter de nombreux exemples de résonance. En incidence normale, elle permet de discuter l’effet d’un forçage spatial d’une onde par le potentiel cristallin et d’expliquer l’existence de bandes de conduction. Elle est analogue à la condition de résonance paramétrique dans le cas temporel. On peut aussi discuter le Fabry-Pérot (plus long).</w:t>
            </w:r>
          </w:p>
          <w:p w:rsidR="00585F79" w:rsidRDefault="00585F79">
            <w:pPr>
              <w:pStyle w:val="Standard"/>
              <w:tabs>
                <w:tab w:val="left" w:pos="560"/>
                <w:tab w:val="left" w:pos="1120"/>
              </w:tabs>
              <w:jc w:val="both"/>
              <w:rPr>
                <w:rFonts w:ascii="Calibri" w:hAnsi="Calibri" w:cs="Calibri"/>
                <w:b/>
                <w:u w:val="single"/>
              </w:rPr>
            </w:pPr>
          </w:p>
          <w:p w:rsidR="00585F79" w:rsidRDefault="00944388">
            <w:pPr>
              <w:pStyle w:val="Standard"/>
              <w:tabs>
                <w:tab w:val="left" w:pos="560"/>
                <w:tab w:val="left" w:pos="1120"/>
              </w:tabs>
              <w:jc w:val="both"/>
              <w:rPr>
                <w:rFonts w:ascii="Calibri" w:hAnsi="Calibri" w:cs="Calibri"/>
                <w:b/>
                <w:u w:val="single"/>
              </w:rPr>
            </w:pPr>
            <w:r>
              <w:rPr>
                <w:rFonts w:ascii="Calibri" w:hAnsi="Calibri" w:cs="Calibri"/>
                <w:b/>
                <w:u w:val="single"/>
              </w:rPr>
              <w:t>Expériences possibles (en particulier pour l’agrégation docteur)</w:t>
            </w:r>
          </w:p>
          <w:p w:rsidR="00585F79" w:rsidRDefault="00585F79">
            <w:pPr>
              <w:pStyle w:val="Standard"/>
              <w:tabs>
                <w:tab w:val="left" w:pos="560"/>
                <w:tab w:val="left" w:pos="1120"/>
              </w:tabs>
              <w:jc w:val="both"/>
              <w:rPr>
                <w:rFonts w:ascii="Calibri" w:hAnsi="Calibri" w:cs="Calibri"/>
                <w:b/>
                <w:u w:val="single"/>
              </w:rPr>
            </w:pPr>
          </w:p>
          <w:p w:rsidR="00585F79" w:rsidRDefault="00944388">
            <w:pPr>
              <w:pStyle w:val="Standard"/>
              <w:tabs>
                <w:tab w:val="left" w:pos="560"/>
                <w:tab w:val="left" w:pos="1120"/>
              </w:tabs>
              <w:jc w:val="both"/>
              <w:rPr>
                <w:rFonts w:ascii="Calibri" w:hAnsi="Calibri" w:cs="Calibri"/>
                <w:bCs/>
              </w:rPr>
            </w:pPr>
            <w:r>
              <w:rPr>
                <w:rFonts w:ascii="Calibri" w:hAnsi="Calibri" w:cs="Calibri"/>
                <w:bCs/>
              </w:rPr>
              <w:t>Circuit RLC ou son équivalent mécanique.</w:t>
            </w:r>
          </w:p>
          <w:p w:rsidR="00585F79" w:rsidRDefault="00944388">
            <w:pPr>
              <w:pStyle w:val="Standard"/>
              <w:tabs>
                <w:tab w:val="left" w:pos="560"/>
                <w:tab w:val="left" w:pos="1120"/>
              </w:tabs>
              <w:jc w:val="both"/>
              <w:rPr>
                <w:rFonts w:ascii="Calibri" w:hAnsi="Calibri" w:cs="Calibri"/>
                <w:bCs/>
              </w:rPr>
            </w:pPr>
            <w:r>
              <w:rPr>
                <w:rFonts w:ascii="Calibri" w:hAnsi="Calibri" w:cs="Calibri"/>
                <w:bCs/>
              </w:rPr>
              <w:t>Oscillateur paramétrique avec un pendule de longueur adaptée suspendu à un ressort.</w:t>
            </w:r>
          </w:p>
          <w:p w:rsidR="00585F79" w:rsidRDefault="00944388">
            <w:pPr>
              <w:pStyle w:val="Standard"/>
              <w:tabs>
                <w:tab w:val="left" w:pos="560"/>
                <w:tab w:val="left" w:pos="1120"/>
              </w:tabs>
              <w:jc w:val="both"/>
              <w:rPr>
                <w:rFonts w:ascii="Calibri" w:hAnsi="Calibri" w:cs="Calibri"/>
                <w:bCs/>
              </w:rPr>
            </w:pPr>
            <w:r>
              <w:rPr>
                <w:rFonts w:ascii="Calibri" w:hAnsi="Calibri" w:cs="Calibri"/>
                <w:bCs/>
              </w:rPr>
              <w:t xml:space="preserve">Résonances acoustiques dans un tuyau, résonances dans un long </w:t>
            </w:r>
            <w:proofErr w:type="spellStart"/>
            <w:r>
              <w:rPr>
                <w:rFonts w:ascii="Calibri" w:hAnsi="Calibri" w:cs="Calibri"/>
                <w:bCs/>
              </w:rPr>
              <w:t>cable</w:t>
            </w:r>
            <w:proofErr w:type="spellEnd"/>
            <w:r>
              <w:rPr>
                <w:rFonts w:ascii="Calibri" w:hAnsi="Calibri" w:cs="Calibri"/>
                <w:bCs/>
              </w:rPr>
              <w:t xml:space="preserve"> coaxial, dans un Fabry-Pérot, </w:t>
            </w:r>
            <w:proofErr w:type="spellStart"/>
            <w:r>
              <w:rPr>
                <w:rFonts w:ascii="Calibri" w:hAnsi="Calibri" w:cs="Calibri"/>
                <w:bCs/>
              </w:rPr>
              <w:t>etc</w:t>
            </w:r>
            <w:proofErr w:type="spellEnd"/>
          </w:p>
          <w:p w:rsidR="00585F79" w:rsidRDefault="00585F79">
            <w:pPr>
              <w:pStyle w:val="Standard"/>
              <w:tabs>
                <w:tab w:val="left" w:pos="560"/>
                <w:tab w:val="left" w:pos="1120"/>
              </w:tabs>
              <w:jc w:val="both"/>
              <w:rPr>
                <w:rFonts w:ascii="Calibri" w:hAnsi="Calibri" w:cs="Calibri"/>
                <w:b/>
                <w:u w:val="single"/>
              </w:rPr>
            </w:pPr>
          </w:p>
          <w:p w:rsidR="00585F79" w:rsidRDefault="00585F79">
            <w:pPr>
              <w:pStyle w:val="Standard"/>
              <w:tabs>
                <w:tab w:val="left" w:pos="560"/>
                <w:tab w:val="left" w:pos="1120"/>
              </w:tabs>
              <w:jc w:val="both"/>
              <w:rPr>
                <w:rFonts w:ascii="Calibri" w:hAnsi="Calibri" w:cs="Calibri"/>
                <w:b/>
                <w:u w:val="single"/>
              </w:rPr>
            </w:pPr>
          </w:p>
          <w:p w:rsidR="00585F79" w:rsidRDefault="00944388">
            <w:pPr>
              <w:pStyle w:val="Standard"/>
              <w:tabs>
                <w:tab w:val="left" w:pos="560"/>
                <w:tab w:val="left" w:pos="1120"/>
              </w:tabs>
              <w:jc w:val="both"/>
              <w:rPr>
                <w:rFonts w:ascii="Calibri" w:hAnsi="Calibri" w:cs="Calibri"/>
                <w:b/>
                <w:u w:val="single"/>
              </w:rPr>
            </w:pPr>
            <w:r>
              <w:rPr>
                <w:rFonts w:ascii="Calibri" w:hAnsi="Calibri" w:cs="Calibri"/>
                <w:b/>
                <w:u w:val="single"/>
              </w:rPr>
              <w:t>Bibliographie conseillée</w:t>
            </w:r>
          </w:p>
          <w:p w:rsidR="00585F79" w:rsidRDefault="00585F79">
            <w:pPr>
              <w:pStyle w:val="Standard"/>
              <w:tabs>
                <w:tab w:val="left" w:pos="560"/>
                <w:tab w:val="left" w:pos="1120"/>
              </w:tabs>
              <w:jc w:val="both"/>
              <w:rPr>
                <w:rFonts w:ascii="Calibri" w:hAnsi="Calibri" w:cs="Calibri"/>
                <w:b/>
                <w:u w:val="single"/>
              </w:rPr>
            </w:pPr>
          </w:p>
          <w:p w:rsidR="00585F79" w:rsidRDefault="00944388">
            <w:pPr>
              <w:pStyle w:val="Standard"/>
              <w:tabs>
                <w:tab w:val="left" w:pos="560"/>
                <w:tab w:val="left" w:pos="1120"/>
              </w:tabs>
              <w:jc w:val="both"/>
              <w:rPr>
                <w:rFonts w:ascii="Calibri" w:hAnsi="Calibri" w:cs="Calibri"/>
                <w:bCs/>
              </w:rPr>
            </w:pPr>
            <w:r>
              <w:rPr>
                <w:rFonts w:ascii="Calibri" w:hAnsi="Calibri" w:cs="Calibri"/>
                <w:bCs/>
              </w:rPr>
              <w:t>Landau-</w:t>
            </w:r>
            <w:proofErr w:type="spellStart"/>
            <w:r>
              <w:rPr>
                <w:rFonts w:ascii="Calibri" w:hAnsi="Calibri" w:cs="Calibri"/>
                <w:bCs/>
              </w:rPr>
              <w:t>Lifchitz</w:t>
            </w:r>
            <w:proofErr w:type="spellEnd"/>
            <w:r>
              <w:rPr>
                <w:rFonts w:ascii="Calibri" w:hAnsi="Calibri" w:cs="Calibri"/>
                <w:bCs/>
              </w:rPr>
              <w:t>, Mécanique : discussion de la résonance de l’oscillateur harmonique sans dissipation.</w:t>
            </w:r>
          </w:p>
          <w:p w:rsidR="00585F79" w:rsidRDefault="00944388">
            <w:pPr>
              <w:pStyle w:val="Standard"/>
              <w:tabs>
                <w:tab w:val="left" w:pos="560"/>
                <w:tab w:val="left" w:pos="1120"/>
              </w:tabs>
              <w:jc w:val="both"/>
              <w:rPr>
                <w:rFonts w:ascii="Calibri" w:hAnsi="Calibri" w:cs="Calibri"/>
                <w:bCs/>
              </w:rPr>
            </w:pPr>
            <w:r>
              <w:rPr>
                <w:rFonts w:ascii="Calibri" w:hAnsi="Calibri" w:cs="Calibri"/>
                <w:bCs/>
              </w:rPr>
              <w:t xml:space="preserve">Soutif, Vibration, propagation, diffusion : oscillateur paramétrique, divers exemples de résonance. </w:t>
            </w:r>
          </w:p>
          <w:p w:rsidR="00585F79" w:rsidRDefault="00944388">
            <w:pPr>
              <w:pStyle w:val="Standard"/>
              <w:tabs>
                <w:tab w:val="left" w:pos="560"/>
                <w:tab w:val="left" w:pos="1120"/>
              </w:tabs>
              <w:jc w:val="both"/>
              <w:rPr>
                <w:rFonts w:ascii="Calibri" w:hAnsi="Calibri" w:cs="Calibri"/>
                <w:bCs/>
              </w:rPr>
            </w:pPr>
            <w:r>
              <w:rPr>
                <w:rFonts w:ascii="Calibri" w:hAnsi="Calibri" w:cs="Calibri"/>
                <w:bCs/>
              </w:rPr>
              <w:t>Rocard, Dynamique générale des vibrations : résonance par confusion de fréquences.</w:t>
            </w:r>
          </w:p>
        </w:tc>
      </w:tr>
    </w:tbl>
    <w:p w:rsidR="00585F79" w:rsidRDefault="00585F79">
      <w:pPr>
        <w:pStyle w:val="Standard"/>
        <w:tabs>
          <w:tab w:val="left" w:pos="560"/>
          <w:tab w:val="left" w:pos="1120"/>
        </w:tabs>
        <w:jc w:val="both"/>
        <w:rPr>
          <w:rFonts w:ascii="Calibri" w:hAnsi="Calibri" w:cs="Calibri"/>
          <w:u w:val="single"/>
        </w:rPr>
      </w:pPr>
    </w:p>
    <w:p w:rsidR="00244623" w:rsidRDefault="00244623">
      <w:pPr>
        <w:pStyle w:val="Standard"/>
        <w:tabs>
          <w:tab w:val="left" w:pos="560"/>
          <w:tab w:val="left" w:pos="1120"/>
        </w:tabs>
        <w:jc w:val="both"/>
        <w:rPr>
          <w:rFonts w:ascii="Calibri" w:hAnsi="Calibri" w:cs="Calibri"/>
          <w:u w:val="single"/>
        </w:rPr>
      </w:pPr>
    </w:p>
    <w:sectPr w:rsidR="00244623">
      <w:headerReference w:type="default" r:id="rId17"/>
      <w:pgSz w:w="11880" w:h="17040"/>
      <w:pgMar w:top="1134" w:right="1134" w:bottom="851" w:left="1134" w:header="1077"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3DCB" w:rsidRDefault="00493DCB">
      <w:pPr>
        <w:rPr>
          <w:rFonts w:hint="eastAsia"/>
        </w:rPr>
      </w:pPr>
      <w:r>
        <w:separator/>
      </w:r>
    </w:p>
  </w:endnote>
  <w:endnote w:type="continuationSeparator" w:id="0">
    <w:p w:rsidR="00493DCB" w:rsidRDefault="00493DCB">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font>
  <w:font w:name="Noto Sans CJK SC">
    <w:charset w:val="00"/>
    <w:family w:val="auto"/>
    <w:pitch w:val="variable"/>
  </w:font>
  <w:font w:name="Lohit Devanagari">
    <w:altName w:val="Times New Roman"/>
    <w:charset w:val="00"/>
    <w:family w:val="auto"/>
    <w:pitch w:val="variable"/>
  </w:font>
  <w:font w:name="New York">
    <w:altName w:val="Times New Roman"/>
    <w:panose1 w:val="02040503060506020304"/>
    <w:charset w:val="00"/>
    <w:family w:val="roman"/>
    <w:notTrueType/>
    <w:pitch w:val="variable"/>
    <w:sig w:usb0="00000003" w:usb1="00000000" w:usb2="00000000" w:usb3="00000000" w:csb0="00000001" w:csb1="00000000"/>
  </w:font>
  <w:font w:name="FreeSans">
    <w:charset w:val="00"/>
    <w:family w:val="auto"/>
    <w:pitch w:val="variable"/>
  </w:font>
  <w:font w:name="Mangal">
    <w:altName w:val="Courier New"/>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3DCB" w:rsidRDefault="00493DCB">
      <w:pPr>
        <w:rPr>
          <w:rFonts w:hint="eastAsia"/>
        </w:rPr>
      </w:pPr>
      <w:r>
        <w:rPr>
          <w:color w:val="000000"/>
        </w:rPr>
        <w:separator/>
      </w:r>
    </w:p>
  </w:footnote>
  <w:footnote w:type="continuationSeparator" w:id="0">
    <w:p w:rsidR="00493DCB" w:rsidRDefault="00493DCB">
      <w:pPr>
        <w:rPr>
          <w:rFonts w:hint="eastAsia"/>
        </w:rP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53C4" w:rsidRDefault="00944388">
    <w:pPr>
      <w:pStyle w:val="Standard"/>
      <w:tabs>
        <w:tab w:val="right" w:pos="9620"/>
      </w:tabs>
      <w:jc w:val="both"/>
      <w:rPr>
        <w:rFonts w:ascii="Calibri" w:hAnsi="Calibri" w:cs="Calibri"/>
        <w:b/>
        <w:sz w:val="18"/>
      </w:rPr>
    </w:pPr>
    <w:r>
      <w:rPr>
        <w:rFonts w:ascii="Calibri" w:hAnsi="Calibri" w:cs="Calibri"/>
        <w:b/>
        <w:sz w:val="18"/>
      </w:rPr>
      <w:t>Centre de Montrouge</w:t>
    </w:r>
    <w:r>
      <w:rPr>
        <w:rFonts w:ascii="Calibri" w:hAnsi="Calibri" w:cs="Calibri"/>
        <w:b/>
        <w:sz w:val="18"/>
      </w:rPr>
      <w:tab/>
      <w:t>Compte-rendu de leçon de physique</w:t>
    </w:r>
  </w:p>
  <w:p w:rsidR="00E353C4" w:rsidRDefault="00944388">
    <w:pPr>
      <w:pStyle w:val="Standard"/>
      <w:pBdr>
        <w:bottom w:val="single" w:sz="6" w:space="1" w:color="000000"/>
      </w:pBdr>
      <w:tabs>
        <w:tab w:val="right" w:pos="9620"/>
      </w:tabs>
      <w:jc w:val="both"/>
      <w:rPr>
        <w:rFonts w:ascii="Calibri" w:hAnsi="Calibri" w:cs="Calibri"/>
        <w:sz w:val="18"/>
      </w:rPr>
    </w:pPr>
    <w:r>
      <w:rPr>
        <w:rFonts w:ascii="Calibri" w:hAnsi="Calibri" w:cs="Calibri"/>
        <w:sz w:val="18"/>
      </w:rPr>
      <w:t>Préparation à l'agrégation de physique-chimie option physique</w:t>
    </w:r>
    <w:r>
      <w:rPr>
        <w:rFonts w:ascii="Calibri" w:hAnsi="Calibri" w:cs="Calibri"/>
        <w:sz w:val="18"/>
      </w:rPr>
      <w:tab/>
      <w:t>2019-2020</w:t>
    </w:r>
  </w:p>
  <w:p w:rsidR="00E353C4" w:rsidRDefault="00493DCB">
    <w:pPr>
      <w:pStyle w:val="En-tte"/>
      <w:rPr>
        <w:rFonts w:ascii="Calibri" w:hAnsi="Calibri" w:cs="Calibri"/>
        <w:sz w:val="18"/>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5F79"/>
    <w:rsid w:val="0000034A"/>
    <w:rsid w:val="000027E8"/>
    <w:rsid w:val="000113CD"/>
    <w:rsid w:val="0003765C"/>
    <w:rsid w:val="00043E73"/>
    <w:rsid w:val="00046160"/>
    <w:rsid w:val="00056D21"/>
    <w:rsid w:val="00064420"/>
    <w:rsid w:val="000B0A95"/>
    <w:rsid w:val="000B43B3"/>
    <w:rsid w:val="000B5868"/>
    <w:rsid w:val="000C66D3"/>
    <w:rsid w:val="000F5E94"/>
    <w:rsid w:val="00106FA4"/>
    <w:rsid w:val="001111BE"/>
    <w:rsid w:val="00112FF1"/>
    <w:rsid w:val="0011681B"/>
    <w:rsid w:val="001350CA"/>
    <w:rsid w:val="001B0D20"/>
    <w:rsid w:val="001B6372"/>
    <w:rsid w:val="001D338C"/>
    <w:rsid w:val="001D4BBA"/>
    <w:rsid w:val="001D5E64"/>
    <w:rsid w:val="002163F6"/>
    <w:rsid w:val="00216EC8"/>
    <w:rsid w:val="00227EDA"/>
    <w:rsid w:val="0024316E"/>
    <w:rsid w:val="00244623"/>
    <w:rsid w:val="00245826"/>
    <w:rsid w:val="00251734"/>
    <w:rsid w:val="0025787E"/>
    <w:rsid w:val="00260EBE"/>
    <w:rsid w:val="00266A84"/>
    <w:rsid w:val="00270009"/>
    <w:rsid w:val="002738C3"/>
    <w:rsid w:val="00274D9E"/>
    <w:rsid w:val="002836D0"/>
    <w:rsid w:val="002837DD"/>
    <w:rsid w:val="002A025C"/>
    <w:rsid w:val="002A0971"/>
    <w:rsid w:val="002A21CB"/>
    <w:rsid w:val="002A2E01"/>
    <w:rsid w:val="00301151"/>
    <w:rsid w:val="00304EF0"/>
    <w:rsid w:val="00327638"/>
    <w:rsid w:val="003416BB"/>
    <w:rsid w:val="00343F71"/>
    <w:rsid w:val="00351C10"/>
    <w:rsid w:val="00354BF9"/>
    <w:rsid w:val="00363CBA"/>
    <w:rsid w:val="0038099A"/>
    <w:rsid w:val="00387B0E"/>
    <w:rsid w:val="00390DA2"/>
    <w:rsid w:val="003A1CD9"/>
    <w:rsid w:val="003D5A5D"/>
    <w:rsid w:val="003E0069"/>
    <w:rsid w:val="003E06F6"/>
    <w:rsid w:val="003E151A"/>
    <w:rsid w:val="003F5E34"/>
    <w:rsid w:val="00415243"/>
    <w:rsid w:val="004239B5"/>
    <w:rsid w:val="0042759E"/>
    <w:rsid w:val="00442472"/>
    <w:rsid w:val="00462A5C"/>
    <w:rsid w:val="004633B3"/>
    <w:rsid w:val="004715FD"/>
    <w:rsid w:val="00487685"/>
    <w:rsid w:val="004914EE"/>
    <w:rsid w:val="00493DCB"/>
    <w:rsid w:val="004B0936"/>
    <w:rsid w:val="004B3CF6"/>
    <w:rsid w:val="004E169A"/>
    <w:rsid w:val="004E2684"/>
    <w:rsid w:val="00505BD7"/>
    <w:rsid w:val="00522472"/>
    <w:rsid w:val="00530851"/>
    <w:rsid w:val="00533C11"/>
    <w:rsid w:val="005426E6"/>
    <w:rsid w:val="00554E4B"/>
    <w:rsid w:val="00562C88"/>
    <w:rsid w:val="005709F6"/>
    <w:rsid w:val="00571A85"/>
    <w:rsid w:val="00571DFF"/>
    <w:rsid w:val="0057294F"/>
    <w:rsid w:val="00585F79"/>
    <w:rsid w:val="00586250"/>
    <w:rsid w:val="005A0A33"/>
    <w:rsid w:val="005C5285"/>
    <w:rsid w:val="00601821"/>
    <w:rsid w:val="00614E44"/>
    <w:rsid w:val="00626959"/>
    <w:rsid w:val="00653310"/>
    <w:rsid w:val="00671F22"/>
    <w:rsid w:val="006812EA"/>
    <w:rsid w:val="006A79F3"/>
    <w:rsid w:val="006B5978"/>
    <w:rsid w:val="006E34E4"/>
    <w:rsid w:val="006E4B06"/>
    <w:rsid w:val="00735E11"/>
    <w:rsid w:val="00771C8C"/>
    <w:rsid w:val="00786644"/>
    <w:rsid w:val="007B7551"/>
    <w:rsid w:val="007C4837"/>
    <w:rsid w:val="007C665A"/>
    <w:rsid w:val="007D51A9"/>
    <w:rsid w:val="00803E5E"/>
    <w:rsid w:val="00847898"/>
    <w:rsid w:val="00880B8A"/>
    <w:rsid w:val="008953CE"/>
    <w:rsid w:val="008A37EC"/>
    <w:rsid w:val="008D75E2"/>
    <w:rsid w:val="008E17E3"/>
    <w:rsid w:val="0091547B"/>
    <w:rsid w:val="009214A6"/>
    <w:rsid w:val="009227DD"/>
    <w:rsid w:val="009300E4"/>
    <w:rsid w:val="00943959"/>
    <w:rsid w:val="00944388"/>
    <w:rsid w:val="009851BC"/>
    <w:rsid w:val="0099305A"/>
    <w:rsid w:val="00997F81"/>
    <w:rsid w:val="009A4FA2"/>
    <w:rsid w:val="009B391D"/>
    <w:rsid w:val="009F0ECE"/>
    <w:rsid w:val="009F1755"/>
    <w:rsid w:val="00A0298C"/>
    <w:rsid w:val="00A23085"/>
    <w:rsid w:val="00A269E9"/>
    <w:rsid w:val="00A27C30"/>
    <w:rsid w:val="00A44CE1"/>
    <w:rsid w:val="00A52E9B"/>
    <w:rsid w:val="00A717EE"/>
    <w:rsid w:val="00AC2164"/>
    <w:rsid w:val="00AD2790"/>
    <w:rsid w:val="00AF2826"/>
    <w:rsid w:val="00B018E2"/>
    <w:rsid w:val="00B1231D"/>
    <w:rsid w:val="00B24C3B"/>
    <w:rsid w:val="00B42A15"/>
    <w:rsid w:val="00B84C73"/>
    <w:rsid w:val="00BA3261"/>
    <w:rsid w:val="00BB4008"/>
    <w:rsid w:val="00BE355D"/>
    <w:rsid w:val="00C129F0"/>
    <w:rsid w:val="00C20AAA"/>
    <w:rsid w:val="00C272F2"/>
    <w:rsid w:val="00C67D2A"/>
    <w:rsid w:val="00C71266"/>
    <w:rsid w:val="00C93D1D"/>
    <w:rsid w:val="00CC1D51"/>
    <w:rsid w:val="00CC35EC"/>
    <w:rsid w:val="00CC4059"/>
    <w:rsid w:val="00CD0F29"/>
    <w:rsid w:val="00CE4D8E"/>
    <w:rsid w:val="00D1743B"/>
    <w:rsid w:val="00D22DF7"/>
    <w:rsid w:val="00D22E34"/>
    <w:rsid w:val="00D278F8"/>
    <w:rsid w:val="00D363DB"/>
    <w:rsid w:val="00D5258F"/>
    <w:rsid w:val="00D53965"/>
    <w:rsid w:val="00D56515"/>
    <w:rsid w:val="00D63247"/>
    <w:rsid w:val="00D77D68"/>
    <w:rsid w:val="00D81267"/>
    <w:rsid w:val="00D84CB6"/>
    <w:rsid w:val="00D85DDA"/>
    <w:rsid w:val="00D9634A"/>
    <w:rsid w:val="00DC3B81"/>
    <w:rsid w:val="00DC4B21"/>
    <w:rsid w:val="00DC66B7"/>
    <w:rsid w:val="00DC6722"/>
    <w:rsid w:val="00DF3418"/>
    <w:rsid w:val="00E5660A"/>
    <w:rsid w:val="00E65CE0"/>
    <w:rsid w:val="00E71494"/>
    <w:rsid w:val="00E75783"/>
    <w:rsid w:val="00E95B84"/>
    <w:rsid w:val="00EB1B5F"/>
    <w:rsid w:val="00EB3F07"/>
    <w:rsid w:val="00ED1454"/>
    <w:rsid w:val="00EE1644"/>
    <w:rsid w:val="00EE5237"/>
    <w:rsid w:val="00EF121A"/>
    <w:rsid w:val="00EF6BAF"/>
    <w:rsid w:val="00F06FE4"/>
    <w:rsid w:val="00F24E3E"/>
    <w:rsid w:val="00F27597"/>
    <w:rsid w:val="00F45E4D"/>
    <w:rsid w:val="00F47D77"/>
    <w:rsid w:val="00F65054"/>
    <w:rsid w:val="00F85748"/>
    <w:rsid w:val="00F92956"/>
    <w:rsid w:val="00FF18B8"/>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59DAA61-E5E9-4F41-B77D-BDB30EA19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Lucida Sans"/>
        <w:kern w:val="3"/>
        <w:sz w:val="24"/>
        <w:szCs w:val="24"/>
        <w:lang w:val="fr-FR"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2">
    <w:name w:val="Titre 2"/>
    <w:basedOn w:val="Heading"/>
    <w:next w:val="Textbody"/>
    <w:pPr>
      <w:spacing w:before="200"/>
      <w:outlineLvl w:val="1"/>
    </w:pPr>
    <w:rPr>
      <w:b/>
      <w:bCs/>
    </w:rPr>
  </w:style>
  <w:style w:type="paragraph" w:customStyle="1" w:styleId="Titre3">
    <w:name w:val="Titre 3"/>
    <w:basedOn w:val="Heading"/>
    <w:next w:val="Textbody"/>
    <w:pPr>
      <w:spacing w:before="140"/>
      <w:outlineLvl w:val="2"/>
    </w:pPr>
    <w:rPr>
      <w:b/>
      <w:bCs/>
    </w:rPr>
  </w:style>
  <w:style w:type="character" w:customStyle="1" w:styleId="Policepardfaut">
    <w:name w:val="Police par défaut"/>
  </w:style>
  <w:style w:type="paragraph" w:customStyle="1" w:styleId="Standard">
    <w:name w:val="Standard"/>
    <w:pPr>
      <w:widowControl/>
      <w:suppressAutoHyphens/>
    </w:pPr>
    <w:rPr>
      <w:rFonts w:ascii="New York" w:eastAsia="Times New Roman" w:hAnsi="New York" w:cs="New York"/>
      <w:szCs w:val="20"/>
      <w:lang w:bidi="ar-SA"/>
    </w:r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88" w:lineRule="auto"/>
    </w:pPr>
  </w:style>
  <w:style w:type="paragraph" w:customStyle="1" w:styleId="Liste">
    <w:name w:val="Liste"/>
    <w:basedOn w:val="Textbody"/>
    <w:rPr>
      <w:rFonts w:cs="FreeSans"/>
    </w:rPr>
  </w:style>
  <w:style w:type="paragraph" w:customStyle="1" w:styleId="Lgende">
    <w:name w:val="Légende"/>
    <w:basedOn w:val="Standard"/>
    <w:pPr>
      <w:suppressLineNumbers/>
      <w:spacing w:before="120" w:after="120"/>
    </w:pPr>
    <w:rPr>
      <w:rFonts w:cs="Lohit Devanagari"/>
      <w:i/>
      <w:iCs/>
      <w:szCs w:val="24"/>
    </w:rPr>
  </w:style>
  <w:style w:type="paragraph" w:customStyle="1" w:styleId="Index">
    <w:name w:val="Index"/>
    <w:basedOn w:val="Standard"/>
    <w:pPr>
      <w:suppressLineNumbers/>
    </w:pPr>
    <w:rPr>
      <w:rFonts w:cs="FreeSans"/>
    </w:rPr>
  </w:style>
  <w:style w:type="paragraph" w:customStyle="1" w:styleId="En-tte">
    <w:name w:val="En-tête"/>
    <w:basedOn w:val="Standard"/>
    <w:pPr>
      <w:tabs>
        <w:tab w:val="center" w:pos="4536"/>
        <w:tab w:val="right" w:pos="9072"/>
      </w:tabs>
    </w:pPr>
  </w:style>
  <w:style w:type="paragraph" w:customStyle="1" w:styleId="Pieddepage">
    <w:name w:val="Pied de page"/>
    <w:basedOn w:val="Standard"/>
    <w:pPr>
      <w:tabs>
        <w:tab w:val="center" w:pos="4536"/>
        <w:tab w:val="right" w:pos="9072"/>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Footnote">
    <w:name w:val="Footnote"/>
    <w:basedOn w:val="Standard"/>
    <w:pPr>
      <w:suppressLineNumbers/>
      <w:ind w:left="339" w:hanging="339"/>
    </w:pPr>
    <w:rPr>
      <w:sz w:val="20"/>
    </w:rPr>
  </w:style>
  <w:style w:type="character" w:customStyle="1" w:styleId="Numrodepage">
    <w:name w:val="Numéro de page"/>
    <w:basedOn w:val="Policepardfaut"/>
  </w:style>
  <w:style w:type="character" w:customStyle="1" w:styleId="Internetlink">
    <w:name w:val="Internet link"/>
    <w:rPr>
      <w:color w:val="000080"/>
      <w:u w:val="single"/>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StrongEmphasis">
    <w:name w:val="Strong Emphasis"/>
    <w:rPr>
      <w:b/>
      <w:bCs/>
    </w:rPr>
  </w:style>
  <w:style w:type="paragraph" w:styleId="Header">
    <w:name w:val="header"/>
    <w:basedOn w:val="Normal"/>
    <w:link w:val="HeaderChar"/>
    <w:uiPriority w:val="99"/>
    <w:unhideWhenUsed/>
    <w:pPr>
      <w:tabs>
        <w:tab w:val="center" w:pos="4252"/>
        <w:tab w:val="right" w:pos="8504"/>
      </w:tabs>
    </w:pPr>
    <w:rPr>
      <w:rFonts w:cs="Mangal"/>
      <w:szCs w:val="21"/>
    </w:rPr>
  </w:style>
  <w:style w:type="character" w:customStyle="1" w:styleId="HeaderChar">
    <w:name w:val="Header Char"/>
    <w:basedOn w:val="DefaultParagraphFont"/>
    <w:link w:val="Header"/>
    <w:uiPriority w:val="99"/>
    <w:rPr>
      <w:rFonts w:cs="Mangal"/>
      <w:szCs w:val="21"/>
    </w:rPr>
  </w:style>
  <w:style w:type="character" w:styleId="Hyperlink">
    <w:name w:val="Hyperlink"/>
    <w:basedOn w:val="DefaultParagraphFont"/>
    <w:uiPriority w:val="99"/>
    <w:unhideWhenUsed/>
    <w:rsid w:val="009B391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10</Pages>
  <Words>834</Words>
  <Characters>4590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Valoche</dc:creator>
  <cp:lastModifiedBy>Bernard Chelli</cp:lastModifiedBy>
  <cp:revision>39</cp:revision>
  <cp:lastPrinted>1995-11-21T17:41:00Z</cp:lastPrinted>
  <dcterms:created xsi:type="dcterms:W3CDTF">2020-05-25T13:57:00Z</dcterms:created>
  <dcterms:modified xsi:type="dcterms:W3CDTF">2020-05-25T15:23:00Z</dcterms:modified>
</cp:coreProperties>
</file>